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0C24" w14:textId="77777777" w:rsidR="002D44A6" w:rsidRPr="00D21EA0" w:rsidRDefault="002D44A6">
      <w:pPr>
        <w:pStyle w:val="Heading1"/>
        <w:jc w:val="center"/>
        <w:rPr>
          <w:rFonts w:ascii="Arial" w:hAnsi="Arial" w:cs="Arial"/>
          <w:b/>
          <w:bCs/>
          <w:sz w:val="24"/>
        </w:rPr>
      </w:pPr>
    </w:p>
    <w:p w14:paraId="14FBBBD0" w14:textId="77777777" w:rsidR="002D44A6" w:rsidRPr="00D21EA0" w:rsidRDefault="002D44A6">
      <w:pPr>
        <w:pStyle w:val="Heading1"/>
        <w:jc w:val="center"/>
        <w:rPr>
          <w:rFonts w:ascii="Arial" w:hAnsi="Arial" w:cs="Arial"/>
          <w:b/>
          <w:bCs/>
          <w:sz w:val="24"/>
        </w:rPr>
      </w:pPr>
    </w:p>
    <w:p w14:paraId="1860E26C" w14:textId="77777777" w:rsidR="002D44A6" w:rsidRPr="00D21EA0" w:rsidRDefault="002D44A6">
      <w:pPr>
        <w:pStyle w:val="Heading1"/>
        <w:jc w:val="center"/>
        <w:rPr>
          <w:rFonts w:ascii="Arial" w:hAnsi="Arial" w:cs="Arial"/>
          <w:b/>
          <w:bCs/>
          <w:sz w:val="24"/>
        </w:rPr>
      </w:pPr>
    </w:p>
    <w:p w14:paraId="57DB0420" w14:textId="77777777" w:rsidR="002D44A6" w:rsidRPr="00D21EA0" w:rsidRDefault="002D44A6">
      <w:pPr>
        <w:pStyle w:val="Heading1"/>
        <w:jc w:val="center"/>
        <w:rPr>
          <w:rFonts w:ascii="Arial" w:hAnsi="Arial" w:cs="Arial"/>
          <w:b/>
          <w:bCs/>
          <w:sz w:val="24"/>
        </w:rPr>
      </w:pPr>
    </w:p>
    <w:p w14:paraId="32FD2EF8" w14:textId="77777777" w:rsidR="00D21EA0" w:rsidRDefault="00D21EA0">
      <w:pPr>
        <w:pStyle w:val="Heading1"/>
        <w:jc w:val="center"/>
        <w:rPr>
          <w:rFonts w:ascii="Arial" w:hAnsi="Arial" w:cs="Arial"/>
          <w:b/>
          <w:bCs/>
          <w:sz w:val="24"/>
        </w:rPr>
      </w:pPr>
    </w:p>
    <w:p w14:paraId="2FB7CA0C" w14:textId="77777777" w:rsidR="00D21EA0" w:rsidRDefault="00D21EA0">
      <w:pPr>
        <w:pStyle w:val="Heading1"/>
        <w:jc w:val="center"/>
        <w:rPr>
          <w:rFonts w:ascii="Arial" w:hAnsi="Arial" w:cs="Arial"/>
          <w:b/>
          <w:bCs/>
          <w:sz w:val="24"/>
        </w:rPr>
      </w:pPr>
    </w:p>
    <w:p w14:paraId="083A36FD" w14:textId="35FFC1BA" w:rsidR="00236005" w:rsidRPr="00D21EA0" w:rsidRDefault="00236005">
      <w:pPr>
        <w:pStyle w:val="Heading1"/>
        <w:jc w:val="center"/>
        <w:rPr>
          <w:rFonts w:ascii="Arial" w:hAnsi="Arial" w:cs="Arial"/>
          <w:b/>
          <w:bCs/>
          <w:sz w:val="32"/>
          <w:szCs w:val="32"/>
        </w:rPr>
      </w:pPr>
      <w:r w:rsidRPr="00D21EA0">
        <w:rPr>
          <w:rFonts w:ascii="Arial" w:hAnsi="Arial" w:cs="Arial"/>
          <w:b/>
          <w:bCs/>
          <w:sz w:val="32"/>
          <w:szCs w:val="32"/>
        </w:rPr>
        <w:t>Wembdon Village Hall Trust</w:t>
      </w:r>
    </w:p>
    <w:p w14:paraId="3B675F3B" w14:textId="77777777" w:rsidR="00236005" w:rsidRPr="00D21EA0" w:rsidRDefault="00236005">
      <w:pPr>
        <w:rPr>
          <w:rFonts w:ascii="Arial" w:hAnsi="Arial" w:cs="Arial"/>
          <w:b/>
          <w:bCs/>
        </w:rPr>
      </w:pPr>
    </w:p>
    <w:p w14:paraId="37859040" w14:textId="5D6FD8E7" w:rsidR="00D21EA0" w:rsidRPr="00D21EA0" w:rsidRDefault="00D21EA0" w:rsidP="00D21EA0">
      <w:pPr>
        <w:spacing w:line="256" w:lineRule="auto"/>
        <w:ind w:left="14"/>
        <w:rPr>
          <w:rFonts w:ascii="Arial" w:hAnsi="Arial" w:cs="Arial"/>
        </w:rPr>
      </w:pPr>
      <w:r w:rsidRPr="00D21EA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21EA0">
        <w:rPr>
          <w:rFonts w:ascii="Arial" w:hAnsi="Arial" w:cs="Arial"/>
          <w:b/>
          <w:u w:val="single" w:color="000000"/>
        </w:rPr>
        <w:t>FIRE SAFETY POLICY</w:t>
      </w:r>
      <w:r w:rsidRPr="00D21EA0">
        <w:rPr>
          <w:rFonts w:ascii="Arial" w:hAnsi="Arial" w:cs="Arial"/>
          <w:b/>
        </w:rPr>
        <w:t xml:space="preserve">  </w:t>
      </w:r>
      <w:r w:rsidRPr="00D21EA0">
        <w:rPr>
          <w:rFonts w:ascii="Arial" w:hAnsi="Arial" w:cs="Arial"/>
          <w:color w:val="C00000"/>
        </w:rPr>
        <w:t xml:space="preserve"> </w:t>
      </w:r>
    </w:p>
    <w:p w14:paraId="19FBA824" w14:textId="77777777" w:rsidR="00D21EA0" w:rsidRPr="00D21EA0" w:rsidRDefault="00D21EA0" w:rsidP="00D21EA0">
      <w:pPr>
        <w:spacing w:after="2" w:line="256" w:lineRule="auto"/>
        <w:ind w:left="14"/>
        <w:rPr>
          <w:rFonts w:ascii="Arial" w:hAnsi="Arial" w:cs="Arial"/>
        </w:rPr>
      </w:pPr>
      <w:r w:rsidRPr="00D21EA0">
        <w:rPr>
          <w:rFonts w:ascii="Arial" w:hAnsi="Arial" w:cs="Arial"/>
          <w:b/>
        </w:rPr>
        <w:t xml:space="preserve"> </w:t>
      </w:r>
      <w:r w:rsidRPr="00D21EA0">
        <w:rPr>
          <w:rFonts w:ascii="Arial" w:hAnsi="Arial" w:cs="Arial"/>
        </w:rPr>
        <w:t xml:space="preserve"> </w:t>
      </w:r>
    </w:p>
    <w:p w14:paraId="666E2C17" w14:textId="77777777" w:rsidR="00D21EA0" w:rsidRPr="00D21EA0" w:rsidRDefault="00D21EA0" w:rsidP="00D21EA0">
      <w:pPr>
        <w:spacing w:after="33" w:line="242" w:lineRule="auto"/>
        <w:ind w:left="19" w:hanging="20"/>
        <w:rPr>
          <w:rFonts w:ascii="Arial" w:hAnsi="Arial" w:cs="Arial"/>
        </w:rPr>
      </w:pPr>
      <w:r w:rsidRPr="00D21EA0">
        <w:rPr>
          <w:rFonts w:ascii="Arial" w:hAnsi="Arial" w:cs="Arial"/>
          <w:i/>
        </w:rPr>
        <w:t xml:space="preserve">Within the Policy the term ‘Users’ is intended to imply: the Committee; workmen, tradesmen and officials who have legitimate business to discharge at Wembdon Village Hall. </w:t>
      </w:r>
      <w:r w:rsidRPr="00D21EA0">
        <w:rPr>
          <w:rFonts w:ascii="Arial" w:hAnsi="Arial" w:cs="Arial"/>
        </w:rPr>
        <w:t xml:space="preserve"> </w:t>
      </w:r>
    </w:p>
    <w:p w14:paraId="2B9E6558" w14:textId="77777777" w:rsidR="00D21EA0" w:rsidRPr="00D21EA0" w:rsidRDefault="00D21EA0" w:rsidP="00D21EA0">
      <w:pPr>
        <w:spacing w:line="256" w:lineRule="auto"/>
        <w:ind w:left="14"/>
        <w:rPr>
          <w:rFonts w:ascii="Arial" w:hAnsi="Arial" w:cs="Arial"/>
        </w:rPr>
      </w:pPr>
      <w:r w:rsidRPr="00D21EA0">
        <w:rPr>
          <w:rFonts w:ascii="Arial" w:hAnsi="Arial" w:cs="Arial"/>
          <w:i/>
        </w:rPr>
        <w:t xml:space="preserve"> </w:t>
      </w:r>
      <w:r w:rsidRPr="00D21EA0">
        <w:rPr>
          <w:rFonts w:ascii="Arial" w:hAnsi="Arial" w:cs="Arial"/>
        </w:rPr>
        <w:t xml:space="preserve"> </w:t>
      </w:r>
    </w:p>
    <w:p w14:paraId="76A2A586" w14:textId="77777777" w:rsidR="00D21EA0" w:rsidRPr="00D21EA0" w:rsidRDefault="00D21EA0" w:rsidP="00D21EA0">
      <w:pPr>
        <w:spacing w:after="33" w:line="242" w:lineRule="auto"/>
        <w:ind w:left="19" w:hanging="20"/>
        <w:rPr>
          <w:rFonts w:ascii="Arial" w:hAnsi="Arial" w:cs="Arial"/>
        </w:rPr>
      </w:pPr>
      <w:r w:rsidRPr="00D21EA0">
        <w:rPr>
          <w:rFonts w:ascii="Arial" w:hAnsi="Arial" w:cs="Arial"/>
          <w:i/>
        </w:rPr>
        <w:t xml:space="preserve">Within the Policy the term ‘Hirers’ is intended to imply those Applicants who hire Wembdon Village Hall in order to conduct their own activity and the members of the public who attend that activity. </w:t>
      </w:r>
      <w:r w:rsidRPr="00D21EA0">
        <w:rPr>
          <w:rFonts w:ascii="Arial" w:hAnsi="Arial" w:cs="Arial"/>
        </w:rPr>
        <w:t xml:space="preserve"> </w:t>
      </w:r>
    </w:p>
    <w:p w14:paraId="58B50D99"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34D7939B" w14:textId="77777777" w:rsidR="00D21EA0" w:rsidRPr="00D21EA0" w:rsidRDefault="00D21EA0" w:rsidP="00D21EA0">
      <w:pPr>
        <w:ind w:left="9"/>
        <w:rPr>
          <w:rFonts w:ascii="Arial" w:hAnsi="Arial" w:cs="Arial"/>
        </w:rPr>
      </w:pPr>
      <w:r w:rsidRPr="00D21EA0">
        <w:rPr>
          <w:rFonts w:ascii="Arial" w:hAnsi="Arial" w:cs="Arial"/>
        </w:rPr>
        <w:t>Wembdon Village Hall is a registered charity, run and maintained by a Committee of Trustees, for the benefit of the residents of Wembdon Village</w:t>
      </w:r>
      <w:r w:rsidRPr="00D21EA0">
        <w:rPr>
          <w:rFonts w:ascii="Arial" w:hAnsi="Arial" w:cs="Arial"/>
          <w:b/>
          <w:i/>
        </w:rPr>
        <w:t xml:space="preserve"> </w:t>
      </w:r>
      <w:r w:rsidRPr="00D21EA0">
        <w:rPr>
          <w:rFonts w:ascii="Arial" w:hAnsi="Arial" w:cs="Arial"/>
        </w:rPr>
        <w:t xml:space="preserve">and its environs.   </w:t>
      </w:r>
    </w:p>
    <w:p w14:paraId="4D465FCC"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FD601AF" w14:textId="77777777" w:rsidR="00D21EA0" w:rsidRPr="00D21EA0" w:rsidRDefault="00D21EA0" w:rsidP="00D21EA0">
      <w:pPr>
        <w:ind w:left="9"/>
        <w:rPr>
          <w:rFonts w:ascii="Arial" w:hAnsi="Arial" w:cs="Arial"/>
        </w:rPr>
      </w:pPr>
      <w:r w:rsidRPr="00D21EA0">
        <w:rPr>
          <w:rFonts w:ascii="Arial" w:hAnsi="Arial" w:cs="Arial"/>
        </w:rPr>
        <w:t xml:space="preserve">The Committee is committed to operating and maintaining Wembdon Village Hall in accordance with The Regulatory Reform (Fire Safety) Order 2005.   </w:t>
      </w:r>
    </w:p>
    <w:p w14:paraId="700B519D" w14:textId="77777777" w:rsidR="00D21EA0" w:rsidRPr="00D21EA0" w:rsidRDefault="00D21EA0" w:rsidP="00D21EA0">
      <w:pPr>
        <w:spacing w:after="2" w:line="256" w:lineRule="auto"/>
        <w:ind w:left="14"/>
        <w:rPr>
          <w:rFonts w:ascii="Arial" w:hAnsi="Arial" w:cs="Arial"/>
        </w:rPr>
      </w:pPr>
      <w:r w:rsidRPr="00D21EA0">
        <w:rPr>
          <w:rFonts w:ascii="Arial" w:hAnsi="Arial" w:cs="Arial"/>
        </w:rPr>
        <w:t xml:space="preserve">  </w:t>
      </w:r>
    </w:p>
    <w:p w14:paraId="7D46F954" w14:textId="77777777" w:rsidR="00D21EA0" w:rsidRPr="00D21EA0" w:rsidRDefault="00D21EA0" w:rsidP="00D21EA0">
      <w:pPr>
        <w:ind w:left="9"/>
        <w:rPr>
          <w:rFonts w:ascii="Arial" w:hAnsi="Arial" w:cs="Arial"/>
        </w:rPr>
      </w:pPr>
      <w:r w:rsidRPr="00D21EA0">
        <w:rPr>
          <w:rFonts w:ascii="Arial" w:hAnsi="Arial" w:cs="Arial"/>
        </w:rPr>
        <w:t xml:space="preserve">The Committee will do all that it can to:  </w:t>
      </w:r>
    </w:p>
    <w:p w14:paraId="26D8111D" w14:textId="77777777" w:rsidR="00D21EA0" w:rsidRPr="00D21EA0" w:rsidRDefault="00D21EA0" w:rsidP="00D21EA0">
      <w:pPr>
        <w:spacing w:after="1" w:line="256" w:lineRule="auto"/>
        <w:ind w:left="14"/>
        <w:rPr>
          <w:rFonts w:ascii="Arial" w:hAnsi="Arial" w:cs="Arial"/>
        </w:rPr>
      </w:pPr>
      <w:r w:rsidRPr="00D21EA0">
        <w:rPr>
          <w:rFonts w:ascii="Arial" w:hAnsi="Arial" w:cs="Arial"/>
        </w:rPr>
        <w:t xml:space="preserve">  </w:t>
      </w:r>
    </w:p>
    <w:p w14:paraId="4A155A47"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Minimize Fire Risk.  </w:t>
      </w:r>
    </w:p>
    <w:p w14:paraId="30354058"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Identify and assess risks.  </w:t>
      </w:r>
    </w:p>
    <w:p w14:paraId="05F22EB0"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Provide suitable fire safety equipment.  </w:t>
      </w:r>
    </w:p>
    <w:p w14:paraId="36F5CAB0"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Provide Fire Instructions.  </w:t>
      </w:r>
    </w:p>
    <w:p w14:paraId="0E6D96FC"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D45FB3E" w14:textId="77777777" w:rsidR="00D21EA0" w:rsidRPr="00D21EA0" w:rsidRDefault="00D21EA0" w:rsidP="00D21EA0">
      <w:pPr>
        <w:ind w:left="9"/>
        <w:rPr>
          <w:rFonts w:ascii="Arial" w:hAnsi="Arial" w:cs="Arial"/>
        </w:rPr>
      </w:pPr>
      <w:r w:rsidRPr="00D21EA0">
        <w:rPr>
          <w:rFonts w:ascii="Arial" w:hAnsi="Arial" w:cs="Arial"/>
        </w:rPr>
        <w:t xml:space="preserve">The Committee cannot be fully responsible for all the Fire Safety aspects of activities that are not under its control.  While the Committee recognises its overall responsibility under the law it makes a distinction between Users and Hirers of the Hall.  It must therefore alert Hirers of the Hall to recognise their own responsibilities regarding the Fire Safety aspects of their own activities while using the Hall.  </w:t>
      </w:r>
    </w:p>
    <w:p w14:paraId="20C44E1F"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25F5B183" w14:textId="77777777" w:rsidR="00D21EA0" w:rsidRPr="00D21EA0" w:rsidRDefault="00D21EA0" w:rsidP="00D21EA0">
      <w:pPr>
        <w:ind w:left="9"/>
        <w:rPr>
          <w:rFonts w:ascii="Arial" w:hAnsi="Arial" w:cs="Arial"/>
        </w:rPr>
      </w:pPr>
      <w:r w:rsidRPr="00D21EA0">
        <w:rPr>
          <w:rFonts w:ascii="Arial" w:hAnsi="Arial" w:cs="Arial"/>
        </w:rPr>
        <w:t xml:space="preserve">The Committee will:  </w:t>
      </w:r>
    </w:p>
    <w:p w14:paraId="5DA7B58C"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05EC963A"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Do all that it can to engender Fire Safety within both the letter and spirit of the law.  </w:t>
      </w:r>
    </w:p>
    <w:p w14:paraId="604BE4CB"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5A9522A6"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Do all that it can to maintain a safe environment at the Premises that is Wembdon Village Hall.  </w:t>
      </w:r>
    </w:p>
    <w:p w14:paraId="265F3184" w14:textId="77777777" w:rsidR="00D21EA0" w:rsidRPr="00D21EA0" w:rsidRDefault="00D21EA0" w:rsidP="00D21EA0">
      <w:pPr>
        <w:spacing w:after="2" w:line="256" w:lineRule="auto"/>
        <w:ind w:left="14"/>
        <w:rPr>
          <w:rFonts w:ascii="Arial" w:hAnsi="Arial" w:cs="Arial"/>
        </w:rPr>
      </w:pPr>
      <w:r w:rsidRPr="00D21EA0">
        <w:rPr>
          <w:rFonts w:ascii="Arial" w:hAnsi="Arial" w:cs="Arial"/>
        </w:rPr>
        <w:t xml:space="preserve">  </w:t>
      </w:r>
    </w:p>
    <w:p w14:paraId="2CFB6E6B"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lastRenderedPageBreak/>
        <w:t xml:space="preserve">Establish, maintain and keep under review a Fire Risk Assessment for the Premises.  </w:t>
      </w:r>
    </w:p>
    <w:p w14:paraId="44C7D411"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11F57CF"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Maintain fire appliances and instructions in accordance with the Fire Risk Assessment.  </w:t>
      </w:r>
    </w:p>
    <w:p w14:paraId="6A786C8D"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28E93A96"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Prominently display a copy of this Policy.  </w:t>
      </w:r>
    </w:p>
    <w:p w14:paraId="16794C69"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675094C"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Keep this Policy under regular review.  </w:t>
      </w:r>
    </w:p>
    <w:p w14:paraId="12F28872"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7D693D1A"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Alert all Users to the Fire Risk Assessment and Fire Instructions and encourage Users to read them and to adhere to both the letter and spirit of them.     </w:t>
      </w:r>
    </w:p>
    <w:p w14:paraId="4959F76B"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B75B025"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Make it a requirement of the Hire Agreement that Hirers read and conform to the Fire Instructions.  </w:t>
      </w:r>
    </w:p>
    <w:p w14:paraId="0CF340FA"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6B107FE0"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Make it a requirement that appropriate fire instructions, and especially the exit routes, are briefed to members of the public using the Hall at the beginning of any activity by the Hirer.  </w:t>
      </w:r>
    </w:p>
    <w:p w14:paraId="73069208" w14:textId="77777777" w:rsidR="00D21EA0" w:rsidRPr="00D21EA0" w:rsidRDefault="00D21EA0" w:rsidP="00D21EA0">
      <w:pPr>
        <w:spacing w:after="1" w:line="256" w:lineRule="auto"/>
        <w:ind w:left="14"/>
        <w:rPr>
          <w:rFonts w:ascii="Arial" w:hAnsi="Arial" w:cs="Arial"/>
        </w:rPr>
      </w:pPr>
      <w:r w:rsidRPr="00D21EA0">
        <w:rPr>
          <w:rFonts w:ascii="Arial" w:hAnsi="Arial" w:cs="Arial"/>
        </w:rPr>
        <w:t xml:space="preserve">  </w:t>
      </w:r>
    </w:p>
    <w:p w14:paraId="5E1D3F34"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Maintain Public Liability Insurance for the premises and its own Committee sponsored activities.  </w:t>
      </w:r>
    </w:p>
    <w:p w14:paraId="230EA94D" w14:textId="77777777" w:rsidR="00D21EA0" w:rsidRPr="00D21EA0" w:rsidRDefault="00D21EA0" w:rsidP="00D21EA0">
      <w:pPr>
        <w:spacing w:after="1" w:line="256" w:lineRule="auto"/>
        <w:ind w:left="14"/>
        <w:rPr>
          <w:rFonts w:ascii="Arial" w:hAnsi="Arial" w:cs="Arial"/>
        </w:rPr>
      </w:pPr>
      <w:r w:rsidRPr="00D21EA0">
        <w:rPr>
          <w:rFonts w:ascii="Arial" w:hAnsi="Arial" w:cs="Arial"/>
        </w:rPr>
        <w:t xml:space="preserve">  </w:t>
      </w:r>
    </w:p>
    <w:p w14:paraId="0481A8AC"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Maintain a First Aid Kit.  </w:t>
      </w:r>
    </w:p>
    <w:p w14:paraId="7D307CB6" w14:textId="77777777" w:rsidR="00D21EA0" w:rsidRPr="00D21EA0" w:rsidRDefault="00D21EA0" w:rsidP="00D21EA0">
      <w:pPr>
        <w:spacing w:after="1" w:line="256" w:lineRule="auto"/>
        <w:ind w:left="14"/>
        <w:rPr>
          <w:rFonts w:ascii="Arial" w:hAnsi="Arial" w:cs="Arial"/>
        </w:rPr>
      </w:pPr>
      <w:r w:rsidRPr="00D21EA0">
        <w:rPr>
          <w:rFonts w:ascii="Arial" w:hAnsi="Arial" w:cs="Arial"/>
        </w:rPr>
        <w:t xml:space="preserve">  </w:t>
      </w:r>
    </w:p>
    <w:p w14:paraId="482D5517"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Maintain an Accident Book.  </w:t>
      </w:r>
    </w:p>
    <w:p w14:paraId="0E2640AE" w14:textId="77777777" w:rsidR="00D21EA0" w:rsidRPr="00D21EA0" w:rsidRDefault="00D21EA0" w:rsidP="00D21EA0">
      <w:pPr>
        <w:spacing w:after="2" w:line="256" w:lineRule="auto"/>
        <w:ind w:left="14"/>
        <w:rPr>
          <w:rFonts w:ascii="Arial" w:hAnsi="Arial" w:cs="Arial"/>
        </w:rPr>
      </w:pPr>
      <w:r w:rsidRPr="00D21EA0">
        <w:rPr>
          <w:rFonts w:ascii="Arial" w:hAnsi="Arial" w:cs="Arial"/>
        </w:rPr>
        <w:t xml:space="preserve">  </w:t>
      </w:r>
    </w:p>
    <w:p w14:paraId="6C8C0735" w14:textId="77777777" w:rsidR="00D21EA0" w:rsidRPr="00D21EA0" w:rsidRDefault="00D21EA0" w:rsidP="00D21EA0">
      <w:pPr>
        <w:ind w:left="9"/>
        <w:rPr>
          <w:rFonts w:ascii="Arial" w:hAnsi="Arial" w:cs="Arial"/>
        </w:rPr>
      </w:pPr>
      <w:r w:rsidRPr="00D21EA0">
        <w:rPr>
          <w:rFonts w:ascii="Arial" w:hAnsi="Arial" w:cs="Arial"/>
        </w:rPr>
        <w:t>The Committee considers that it is still the duty of all Users and Hirers of Wembdon</w:t>
      </w:r>
      <w:r w:rsidRPr="00D21EA0">
        <w:rPr>
          <w:rFonts w:ascii="Arial" w:hAnsi="Arial" w:cs="Arial"/>
          <w:b/>
          <w:i/>
        </w:rPr>
        <w:t xml:space="preserve"> </w:t>
      </w:r>
      <w:r w:rsidRPr="00D21EA0">
        <w:rPr>
          <w:rFonts w:ascii="Arial" w:hAnsi="Arial" w:cs="Arial"/>
        </w:rPr>
        <w:t xml:space="preserve">Village Hall to:  </w:t>
      </w:r>
    </w:p>
    <w:p w14:paraId="52FD7EB4" w14:textId="77777777" w:rsidR="00D21EA0" w:rsidRPr="00D21EA0" w:rsidRDefault="00D21EA0" w:rsidP="00D21EA0">
      <w:pPr>
        <w:spacing w:after="40" w:line="256" w:lineRule="auto"/>
        <w:ind w:left="14"/>
        <w:rPr>
          <w:rFonts w:ascii="Arial" w:hAnsi="Arial" w:cs="Arial"/>
        </w:rPr>
      </w:pPr>
      <w:r w:rsidRPr="00D21EA0">
        <w:rPr>
          <w:rFonts w:ascii="Arial" w:hAnsi="Arial" w:cs="Arial"/>
        </w:rPr>
        <w:t xml:space="preserve">  </w:t>
      </w:r>
    </w:p>
    <w:p w14:paraId="61F2A25F" w14:textId="4F2BD225" w:rsid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Remain vigilant and ‘risk aware’.  </w:t>
      </w:r>
    </w:p>
    <w:p w14:paraId="5F29C3F6" w14:textId="77777777" w:rsidR="00D21EA0" w:rsidRPr="00D21EA0" w:rsidRDefault="00D21EA0" w:rsidP="00D21EA0">
      <w:pPr>
        <w:spacing w:after="5" w:line="252" w:lineRule="auto"/>
        <w:ind w:left="360"/>
        <w:jc w:val="both"/>
        <w:rPr>
          <w:rFonts w:ascii="Arial" w:hAnsi="Arial" w:cs="Arial"/>
        </w:rPr>
      </w:pPr>
    </w:p>
    <w:p w14:paraId="344BEE54"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They should be advised of the hall smoking and disposal of cigarette ends policy and the rule of no open flames as decoration.  </w:t>
      </w:r>
    </w:p>
    <w:p w14:paraId="6002E1DB"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699F8A7D"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To be familiar with this Policy, its supporting Risk Assessment and Fire Instructions and to conform to their requirements  </w:t>
      </w:r>
    </w:p>
    <w:p w14:paraId="2890C7E3"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55510736"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Make others aware of risks and the means to mitigate such risks as appropriate for the activity being undertaken.  </w:t>
      </w:r>
    </w:p>
    <w:p w14:paraId="208E81DA"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6185CDE"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Report and record accidents in the accident book provided with the First Aid Kit.  </w:t>
      </w:r>
    </w:p>
    <w:p w14:paraId="3FAF6DDD"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816A07C"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Alert a Committee Member to any newly apparent risks.  </w:t>
      </w:r>
    </w:p>
    <w:p w14:paraId="27178FC9"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DF3EA96"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lastRenderedPageBreak/>
        <w:t xml:space="preserve">Assist the Committee with constructive suggestions as to how the Fire Safety management of Wembdon Village Hall might be improved.  </w:t>
      </w:r>
    </w:p>
    <w:p w14:paraId="217B4ACB"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1F12078" w14:textId="77777777" w:rsidR="00D21EA0" w:rsidRPr="00D21EA0" w:rsidRDefault="00D21EA0" w:rsidP="00D21EA0">
      <w:pPr>
        <w:ind w:left="9"/>
        <w:rPr>
          <w:rFonts w:ascii="Arial" w:hAnsi="Arial" w:cs="Arial"/>
        </w:rPr>
      </w:pPr>
      <w:r w:rsidRPr="00D21EA0">
        <w:rPr>
          <w:rFonts w:ascii="Arial" w:hAnsi="Arial" w:cs="Arial"/>
        </w:rPr>
        <w:t xml:space="preserve">It is the specific responsibility of the Committee to:  </w:t>
      </w:r>
    </w:p>
    <w:p w14:paraId="6A776373" w14:textId="77777777" w:rsidR="00D21EA0" w:rsidRPr="00D21EA0" w:rsidRDefault="00D21EA0" w:rsidP="00D21EA0">
      <w:pPr>
        <w:spacing w:after="1" w:line="256" w:lineRule="auto"/>
        <w:ind w:left="14"/>
        <w:rPr>
          <w:rFonts w:ascii="Arial" w:hAnsi="Arial" w:cs="Arial"/>
        </w:rPr>
      </w:pPr>
      <w:r w:rsidRPr="00D21EA0">
        <w:rPr>
          <w:rFonts w:ascii="Arial" w:hAnsi="Arial" w:cs="Arial"/>
        </w:rPr>
        <w:t xml:space="preserve">  </w:t>
      </w:r>
    </w:p>
    <w:p w14:paraId="012F140A"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Keep Fire exits clear.  </w:t>
      </w:r>
    </w:p>
    <w:p w14:paraId="06206E45"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25330E1B"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Conduct a regular check that the internal and external normal lighting is fully functioning, replacing bulbs as required and reporting any required maintenance needs to the Hall Manager, Lyn Tyrrell. </w:t>
      </w:r>
    </w:p>
    <w:p w14:paraId="32B0FA42"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A7D855D" w14:textId="77777777" w:rsidR="00D21EA0" w:rsidRPr="00D21EA0" w:rsidRDefault="00D21EA0" w:rsidP="00D21EA0">
      <w:pPr>
        <w:numPr>
          <w:ilvl w:val="0"/>
          <w:numId w:val="5"/>
        </w:numPr>
        <w:spacing w:after="29" w:line="252" w:lineRule="auto"/>
        <w:ind w:hanging="360"/>
        <w:jc w:val="both"/>
        <w:rPr>
          <w:rFonts w:ascii="Arial" w:hAnsi="Arial" w:cs="Arial"/>
        </w:rPr>
      </w:pPr>
      <w:r w:rsidRPr="00D21EA0">
        <w:rPr>
          <w:rFonts w:ascii="Arial" w:hAnsi="Arial" w:cs="Arial"/>
        </w:rPr>
        <w:t xml:space="preserve">Arrange for a yearly contracted check of the smoke alarms combined with a full Fire alarm check.  </w:t>
      </w:r>
    </w:p>
    <w:p w14:paraId="4C7218A3" w14:textId="77777777" w:rsidR="00D21EA0" w:rsidRPr="00D21EA0" w:rsidRDefault="00D21EA0" w:rsidP="00D21EA0">
      <w:pPr>
        <w:spacing w:after="86" w:line="256" w:lineRule="auto"/>
        <w:ind w:left="374"/>
        <w:rPr>
          <w:rFonts w:ascii="Arial" w:hAnsi="Arial" w:cs="Arial"/>
        </w:rPr>
      </w:pPr>
      <w:r w:rsidRPr="00D21EA0">
        <w:rPr>
          <w:rFonts w:ascii="Arial" w:hAnsi="Arial" w:cs="Arial"/>
        </w:rPr>
        <w:t xml:space="preserve">  </w:t>
      </w:r>
    </w:p>
    <w:p w14:paraId="50281143" w14:textId="77777777" w:rsidR="00D21EA0" w:rsidRPr="00D21EA0" w:rsidRDefault="00D21EA0" w:rsidP="00D21EA0">
      <w:pPr>
        <w:numPr>
          <w:ilvl w:val="0"/>
          <w:numId w:val="5"/>
        </w:numPr>
        <w:spacing w:after="38" w:line="252" w:lineRule="auto"/>
        <w:ind w:hanging="360"/>
        <w:jc w:val="both"/>
        <w:rPr>
          <w:rFonts w:ascii="Arial" w:hAnsi="Arial" w:cs="Arial"/>
        </w:rPr>
      </w:pPr>
      <w:r w:rsidRPr="00D21EA0">
        <w:rPr>
          <w:rFonts w:ascii="Arial" w:hAnsi="Arial" w:cs="Arial"/>
        </w:rPr>
        <w:t xml:space="preserve">Arrange for a yearly contracted check of all Fire extinguishers.  </w:t>
      </w:r>
    </w:p>
    <w:p w14:paraId="2C2B0E55" w14:textId="77777777" w:rsidR="00D21EA0" w:rsidRPr="00D21EA0" w:rsidRDefault="00D21EA0" w:rsidP="00D21EA0">
      <w:pPr>
        <w:spacing w:after="81" w:line="256" w:lineRule="auto"/>
        <w:ind w:left="14"/>
        <w:rPr>
          <w:rFonts w:ascii="Arial" w:hAnsi="Arial" w:cs="Arial"/>
        </w:rPr>
      </w:pPr>
      <w:r w:rsidRPr="00D21EA0">
        <w:rPr>
          <w:rFonts w:ascii="Arial" w:hAnsi="Arial" w:cs="Arial"/>
        </w:rPr>
        <w:t xml:space="preserve">  </w:t>
      </w:r>
    </w:p>
    <w:p w14:paraId="0AD1A84D" w14:textId="77777777" w:rsidR="00D21EA0" w:rsidRPr="00D21EA0" w:rsidRDefault="00D21EA0" w:rsidP="00D21EA0">
      <w:pPr>
        <w:numPr>
          <w:ilvl w:val="0"/>
          <w:numId w:val="5"/>
        </w:numPr>
        <w:spacing w:after="35" w:line="252" w:lineRule="auto"/>
        <w:ind w:hanging="360"/>
        <w:jc w:val="both"/>
        <w:rPr>
          <w:rFonts w:ascii="Arial" w:hAnsi="Arial" w:cs="Arial"/>
        </w:rPr>
      </w:pPr>
      <w:r w:rsidRPr="00D21EA0">
        <w:rPr>
          <w:rFonts w:ascii="Arial" w:hAnsi="Arial" w:cs="Arial"/>
        </w:rPr>
        <w:t xml:space="preserve">Keep all areas clean and clear from the build up of dirt, dust and fluff etc.  </w:t>
      </w:r>
    </w:p>
    <w:p w14:paraId="28324826" w14:textId="77777777" w:rsidR="00D21EA0" w:rsidRPr="00D21EA0" w:rsidRDefault="00D21EA0" w:rsidP="00D21EA0">
      <w:pPr>
        <w:spacing w:after="83" w:line="256" w:lineRule="auto"/>
        <w:ind w:left="14"/>
        <w:rPr>
          <w:rFonts w:ascii="Arial" w:hAnsi="Arial" w:cs="Arial"/>
        </w:rPr>
      </w:pPr>
      <w:r w:rsidRPr="00D21EA0">
        <w:rPr>
          <w:rFonts w:ascii="Arial" w:hAnsi="Arial" w:cs="Arial"/>
        </w:rPr>
        <w:t xml:space="preserve">  </w:t>
      </w:r>
    </w:p>
    <w:p w14:paraId="2C0699CC" w14:textId="77777777" w:rsidR="00D21EA0" w:rsidRPr="00D21EA0" w:rsidRDefault="00D21EA0" w:rsidP="00D21EA0">
      <w:pPr>
        <w:numPr>
          <w:ilvl w:val="0"/>
          <w:numId w:val="5"/>
        </w:numPr>
        <w:spacing w:after="38" w:line="252" w:lineRule="auto"/>
        <w:ind w:hanging="360"/>
        <w:jc w:val="both"/>
        <w:rPr>
          <w:rFonts w:ascii="Arial" w:hAnsi="Arial" w:cs="Arial"/>
        </w:rPr>
      </w:pPr>
      <w:r w:rsidRPr="00D21EA0">
        <w:rPr>
          <w:rFonts w:ascii="Arial" w:hAnsi="Arial" w:cs="Arial"/>
        </w:rPr>
        <w:t xml:space="preserve">Keep the Plant Room free from stored material (except inert material).  </w:t>
      </w:r>
    </w:p>
    <w:p w14:paraId="1446DF3C" w14:textId="77777777" w:rsidR="00D21EA0" w:rsidRPr="00D21EA0" w:rsidRDefault="00D21EA0" w:rsidP="00D21EA0">
      <w:pPr>
        <w:spacing w:after="84" w:line="256" w:lineRule="auto"/>
        <w:ind w:left="14"/>
        <w:rPr>
          <w:rFonts w:ascii="Arial" w:hAnsi="Arial" w:cs="Arial"/>
        </w:rPr>
      </w:pPr>
      <w:r w:rsidRPr="00D21EA0">
        <w:rPr>
          <w:rFonts w:ascii="Arial" w:hAnsi="Arial" w:cs="Arial"/>
        </w:rPr>
        <w:t xml:space="preserve">  </w:t>
      </w:r>
    </w:p>
    <w:p w14:paraId="7DEEB624"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Ensure that flammable materials such as paint are not stored on the premises.  </w:t>
      </w:r>
    </w:p>
    <w:p w14:paraId="49CE8FDE"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4721D2E"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Ensure that quantities of flammable cleaning materials and the like are kept to minimum and stored appropriately  </w:t>
      </w:r>
    </w:p>
    <w:p w14:paraId="78D625E7" w14:textId="77777777" w:rsidR="00D21EA0" w:rsidRPr="00D21EA0" w:rsidRDefault="00D21EA0" w:rsidP="00D21EA0">
      <w:pPr>
        <w:spacing w:line="256" w:lineRule="auto"/>
        <w:ind w:left="734"/>
        <w:rPr>
          <w:rFonts w:ascii="Arial" w:hAnsi="Arial" w:cs="Arial"/>
        </w:rPr>
      </w:pPr>
      <w:r w:rsidRPr="00D21EA0">
        <w:rPr>
          <w:rFonts w:ascii="Arial" w:hAnsi="Arial" w:cs="Arial"/>
        </w:rPr>
        <w:t xml:space="preserve">  </w:t>
      </w:r>
    </w:p>
    <w:p w14:paraId="4A7917F6"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Conform to the intent of the Fire Safety Risk Assessment in all respects  </w:t>
      </w:r>
    </w:p>
    <w:p w14:paraId="22991AC0"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66A3FE2E"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3C5B2106" w14:textId="77777777" w:rsidR="00D21EA0" w:rsidRPr="00D21EA0" w:rsidRDefault="00D21EA0" w:rsidP="00D21EA0">
      <w:pPr>
        <w:ind w:left="9"/>
        <w:rPr>
          <w:rFonts w:ascii="Arial" w:hAnsi="Arial" w:cs="Arial"/>
        </w:rPr>
      </w:pPr>
      <w:r w:rsidRPr="00D21EA0">
        <w:rPr>
          <w:rFonts w:ascii="Arial" w:hAnsi="Arial" w:cs="Arial"/>
        </w:rPr>
        <w:t xml:space="preserve">After each Hire period, check that:  </w:t>
      </w:r>
    </w:p>
    <w:p w14:paraId="0F0EB5C1"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25F6708"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Internal bins have been emptied after hires.  </w:t>
      </w:r>
    </w:p>
    <w:p w14:paraId="61008767"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6C577107"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Lights are turned off and appliances unplugged as appropriate.  </w:t>
      </w:r>
    </w:p>
    <w:p w14:paraId="719807FC"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707744DB"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Stored material is stored in accordance with plan.  </w:t>
      </w:r>
    </w:p>
    <w:p w14:paraId="2A997E92" w14:textId="77777777" w:rsidR="00D21EA0" w:rsidRPr="00D21EA0" w:rsidRDefault="00D21EA0" w:rsidP="00D21EA0">
      <w:pPr>
        <w:spacing w:after="1" w:line="256" w:lineRule="auto"/>
        <w:ind w:left="14"/>
        <w:rPr>
          <w:rFonts w:ascii="Arial" w:hAnsi="Arial" w:cs="Arial"/>
        </w:rPr>
      </w:pPr>
      <w:r w:rsidRPr="00D21EA0">
        <w:rPr>
          <w:rFonts w:ascii="Arial" w:hAnsi="Arial" w:cs="Arial"/>
        </w:rPr>
        <w:t xml:space="preserve">  </w:t>
      </w:r>
    </w:p>
    <w:p w14:paraId="5D996800" w14:textId="77777777" w:rsidR="00D21EA0" w:rsidRPr="00D21EA0" w:rsidRDefault="00D21EA0" w:rsidP="00D21EA0">
      <w:pPr>
        <w:numPr>
          <w:ilvl w:val="0"/>
          <w:numId w:val="5"/>
        </w:numPr>
        <w:spacing w:after="5" w:line="252" w:lineRule="auto"/>
        <w:ind w:hanging="360"/>
        <w:jc w:val="both"/>
        <w:rPr>
          <w:rFonts w:ascii="Arial" w:hAnsi="Arial" w:cs="Arial"/>
        </w:rPr>
      </w:pPr>
      <w:r w:rsidRPr="00D21EA0">
        <w:rPr>
          <w:rFonts w:ascii="Arial" w:hAnsi="Arial" w:cs="Arial"/>
        </w:rPr>
        <w:t xml:space="preserve">All areas are tidy.  </w:t>
      </w:r>
    </w:p>
    <w:p w14:paraId="6137B458"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310E86D6" w14:textId="77777777" w:rsidR="00D21EA0" w:rsidRPr="00D21EA0" w:rsidRDefault="00D21EA0" w:rsidP="00D21EA0">
      <w:pPr>
        <w:ind w:left="9"/>
        <w:rPr>
          <w:rFonts w:ascii="Arial" w:hAnsi="Arial" w:cs="Arial"/>
        </w:rPr>
      </w:pPr>
      <w:r w:rsidRPr="00D21EA0">
        <w:rPr>
          <w:rFonts w:ascii="Arial" w:hAnsi="Arial" w:cs="Arial"/>
        </w:rPr>
        <w:t xml:space="preserve">The Committee will nominate a person to check the emergency lighting at regular intervals.  </w:t>
      </w:r>
    </w:p>
    <w:p w14:paraId="155784AE"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5989BEE2" w14:textId="77777777" w:rsidR="00D21EA0" w:rsidRPr="00D21EA0" w:rsidRDefault="00D21EA0" w:rsidP="00D21EA0">
      <w:pPr>
        <w:ind w:left="9"/>
        <w:rPr>
          <w:rFonts w:ascii="Arial" w:hAnsi="Arial" w:cs="Arial"/>
        </w:rPr>
      </w:pPr>
      <w:r w:rsidRPr="00D21EA0">
        <w:rPr>
          <w:rFonts w:ascii="Arial" w:hAnsi="Arial" w:cs="Arial"/>
        </w:rPr>
        <w:lastRenderedPageBreak/>
        <w:t xml:space="preserve">The Fire Alarm System and all allied equipment are subject to an annual Maintenance Contract. </w:t>
      </w:r>
    </w:p>
    <w:p w14:paraId="146CBC5F"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2A833AF1" w14:textId="77777777" w:rsidR="00D21EA0" w:rsidRPr="00D21EA0" w:rsidRDefault="00D21EA0" w:rsidP="00D21EA0">
      <w:pPr>
        <w:spacing w:after="2" w:line="256" w:lineRule="auto"/>
        <w:ind w:left="14"/>
        <w:rPr>
          <w:rFonts w:ascii="Arial" w:hAnsi="Arial" w:cs="Arial"/>
        </w:rPr>
      </w:pPr>
      <w:r w:rsidRPr="00D21EA0">
        <w:rPr>
          <w:rFonts w:ascii="Arial" w:hAnsi="Arial" w:cs="Arial"/>
        </w:rPr>
        <w:t xml:space="preserve">  </w:t>
      </w:r>
    </w:p>
    <w:p w14:paraId="0778EC65" w14:textId="604F8B22" w:rsidR="00D21EA0" w:rsidRPr="00D21EA0" w:rsidRDefault="00D21EA0" w:rsidP="00D21EA0">
      <w:pPr>
        <w:rPr>
          <w:rFonts w:ascii="Arial" w:hAnsi="Arial" w:cs="Arial"/>
        </w:rPr>
      </w:pPr>
      <w:r w:rsidRPr="00D21EA0">
        <w:rPr>
          <w:rFonts w:ascii="Arial" w:hAnsi="Arial" w:cs="Arial"/>
        </w:rPr>
        <w:t xml:space="preserve"> Policy Number FS 1</w:t>
      </w:r>
    </w:p>
    <w:p w14:paraId="4511A50D" w14:textId="77777777" w:rsidR="00D21EA0" w:rsidRPr="00D21EA0" w:rsidRDefault="00D21EA0" w:rsidP="00D21EA0">
      <w:pPr>
        <w:rPr>
          <w:rFonts w:ascii="Arial" w:hAnsi="Arial" w:cs="Arial"/>
        </w:rPr>
      </w:pPr>
    </w:p>
    <w:p w14:paraId="50F5ACB4" w14:textId="77777777" w:rsidR="00D21EA0" w:rsidRPr="00D21EA0" w:rsidRDefault="00D21EA0" w:rsidP="00D21EA0">
      <w:pPr>
        <w:rPr>
          <w:rFonts w:ascii="Arial" w:hAnsi="Arial" w:cs="Arial"/>
        </w:rPr>
      </w:pPr>
      <w:r w:rsidRPr="00D21EA0">
        <w:rPr>
          <w:rFonts w:ascii="Arial" w:hAnsi="Arial" w:cs="Arial"/>
        </w:rPr>
        <w:t>This policy will be reviewed annually.</w:t>
      </w:r>
    </w:p>
    <w:p w14:paraId="7BEF4C14" w14:textId="77777777" w:rsidR="00D21EA0" w:rsidRPr="00D21EA0" w:rsidRDefault="00D21EA0" w:rsidP="00D21EA0">
      <w:pPr>
        <w:rPr>
          <w:rFonts w:ascii="Arial" w:hAnsi="Arial" w:cs="Arial"/>
        </w:rPr>
      </w:pPr>
    </w:p>
    <w:p w14:paraId="2646A18A" w14:textId="7AFA7904" w:rsidR="00D21EA0" w:rsidRPr="00D21EA0" w:rsidRDefault="00D21EA0" w:rsidP="00D21EA0">
      <w:pPr>
        <w:rPr>
          <w:rFonts w:ascii="Arial" w:hAnsi="Arial" w:cs="Arial"/>
        </w:rPr>
      </w:pPr>
      <w:r w:rsidRPr="00D21EA0">
        <w:rPr>
          <w:rFonts w:ascii="Arial" w:hAnsi="Arial" w:cs="Arial"/>
        </w:rPr>
        <w:t xml:space="preserve">Next review due </w:t>
      </w:r>
      <w:r w:rsidR="00CE38D0">
        <w:rPr>
          <w:rFonts w:ascii="Arial" w:hAnsi="Arial" w:cs="Arial"/>
        </w:rPr>
        <w:t>March 2024</w:t>
      </w:r>
    </w:p>
    <w:p w14:paraId="7EAFF1C9" w14:textId="77777777" w:rsidR="00D21EA0" w:rsidRPr="00D21EA0" w:rsidRDefault="00D21EA0" w:rsidP="00D21EA0">
      <w:pPr>
        <w:spacing w:line="256" w:lineRule="auto"/>
        <w:ind w:left="14"/>
        <w:rPr>
          <w:rFonts w:ascii="Arial" w:hAnsi="Arial" w:cs="Arial"/>
        </w:rPr>
      </w:pPr>
    </w:p>
    <w:p w14:paraId="3EDBB73D"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0E116585"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C70684C"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0F5E024E"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248B23E2" w14:textId="77777777" w:rsidR="00D21EA0" w:rsidRPr="00D21EA0" w:rsidRDefault="00D21EA0" w:rsidP="00D21EA0">
      <w:pPr>
        <w:spacing w:line="256" w:lineRule="auto"/>
        <w:ind w:left="14" w:right="8896"/>
        <w:rPr>
          <w:rFonts w:ascii="Arial" w:hAnsi="Arial" w:cs="Arial"/>
        </w:rPr>
      </w:pPr>
      <w:r w:rsidRPr="00D21EA0">
        <w:rPr>
          <w:rFonts w:ascii="Arial" w:hAnsi="Arial" w:cs="Arial"/>
        </w:rPr>
        <w:t xml:space="preserve">    </w:t>
      </w:r>
    </w:p>
    <w:p w14:paraId="08EC5BC3"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6E890654"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19C4B117"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29CA7A7A" w14:textId="66997E3A" w:rsidR="00D21EA0" w:rsidRDefault="00D21EA0" w:rsidP="00D21EA0">
      <w:pPr>
        <w:spacing w:line="256" w:lineRule="auto"/>
        <w:ind w:left="14"/>
        <w:rPr>
          <w:rFonts w:ascii="Arial" w:hAnsi="Arial" w:cs="Arial"/>
          <w:b/>
        </w:rPr>
      </w:pPr>
    </w:p>
    <w:p w14:paraId="298C5FF9" w14:textId="094A9253" w:rsidR="00D21EA0" w:rsidRDefault="00D21EA0" w:rsidP="00D21EA0">
      <w:pPr>
        <w:spacing w:line="256" w:lineRule="auto"/>
        <w:ind w:left="14"/>
        <w:rPr>
          <w:rFonts w:ascii="Arial" w:hAnsi="Arial" w:cs="Arial"/>
          <w:b/>
        </w:rPr>
      </w:pPr>
    </w:p>
    <w:p w14:paraId="0CDC3CD8" w14:textId="7816D0E7" w:rsidR="00D21EA0" w:rsidRDefault="00D21EA0" w:rsidP="00D21EA0">
      <w:pPr>
        <w:spacing w:line="256" w:lineRule="auto"/>
        <w:ind w:left="14"/>
        <w:rPr>
          <w:rFonts w:ascii="Arial" w:hAnsi="Arial" w:cs="Arial"/>
          <w:b/>
        </w:rPr>
      </w:pPr>
    </w:p>
    <w:p w14:paraId="1E593517" w14:textId="5F5680E8" w:rsidR="00D21EA0" w:rsidRDefault="00D21EA0" w:rsidP="00D21EA0">
      <w:pPr>
        <w:spacing w:line="256" w:lineRule="auto"/>
        <w:ind w:left="14"/>
        <w:rPr>
          <w:rFonts w:ascii="Arial" w:hAnsi="Arial" w:cs="Arial"/>
          <w:b/>
        </w:rPr>
      </w:pPr>
    </w:p>
    <w:p w14:paraId="149C1E0C" w14:textId="44397D10" w:rsidR="00D21EA0" w:rsidRDefault="00D21EA0" w:rsidP="00D21EA0">
      <w:pPr>
        <w:spacing w:line="256" w:lineRule="auto"/>
        <w:ind w:left="14"/>
        <w:rPr>
          <w:rFonts w:ascii="Arial" w:hAnsi="Arial" w:cs="Arial"/>
          <w:b/>
        </w:rPr>
      </w:pPr>
    </w:p>
    <w:p w14:paraId="6C7FAC52" w14:textId="7902BA00" w:rsidR="00D21EA0" w:rsidRDefault="00D21EA0" w:rsidP="00D21EA0">
      <w:pPr>
        <w:spacing w:line="256" w:lineRule="auto"/>
        <w:ind w:left="14"/>
        <w:rPr>
          <w:rFonts w:ascii="Arial" w:hAnsi="Arial" w:cs="Arial"/>
          <w:b/>
        </w:rPr>
      </w:pPr>
    </w:p>
    <w:p w14:paraId="78A687B6" w14:textId="27B138BF" w:rsidR="00D21EA0" w:rsidRDefault="00D21EA0" w:rsidP="00D21EA0">
      <w:pPr>
        <w:spacing w:line="256" w:lineRule="auto"/>
        <w:ind w:left="14"/>
        <w:rPr>
          <w:rFonts w:ascii="Arial" w:hAnsi="Arial" w:cs="Arial"/>
          <w:b/>
        </w:rPr>
      </w:pPr>
    </w:p>
    <w:p w14:paraId="54DAB2F4" w14:textId="651023FD" w:rsidR="00D21EA0" w:rsidRDefault="00D21EA0" w:rsidP="00D21EA0">
      <w:pPr>
        <w:spacing w:line="256" w:lineRule="auto"/>
        <w:ind w:left="14"/>
        <w:rPr>
          <w:rFonts w:ascii="Arial" w:hAnsi="Arial" w:cs="Arial"/>
          <w:b/>
        </w:rPr>
      </w:pPr>
    </w:p>
    <w:p w14:paraId="37418996" w14:textId="68480FD0" w:rsidR="00D21EA0" w:rsidRDefault="00D21EA0" w:rsidP="00D21EA0">
      <w:pPr>
        <w:spacing w:line="256" w:lineRule="auto"/>
        <w:ind w:left="14"/>
        <w:rPr>
          <w:rFonts w:ascii="Arial" w:hAnsi="Arial" w:cs="Arial"/>
          <w:b/>
        </w:rPr>
      </w:pPr>
    </w:p>
    <w:p w14:paraId="2F9393FA" w14:textId="4BA0A97F" w:rsidR="00D21EA0" w:rsidRDefault="00D21EA0" w:rsidP="00D21EA0">
      <w:pPr>
        <w:spacing w:line="256" w:lineRule="auto"/>
        <w:ind w:left="14"/>
        <w:rPr>
          <w:rFonts w:ascii="Arial" w:hAnsi="Arial" w:cs="Arial"/>
          <w:b/>
        </w:rPr>
      </w:pPr>
    </w:p>
    <w:p w14:paraId="6D935882" w14:textId="48B7583B" w:rsidR="00D21EA0" w:rsidRDefault="00D21EA0" w:rsidP="00D21EA0">
      <w:pPr>
        <w:spacing w:line="256" w:lineRule="auto"/>
        <w:ind w:left="14"/>
        <w:rPr>
          <w:rFonts w:ascii="Arial" w:hAnsi="Arial" w:cs="Arial"/>
          <w:b/>
        </w:rPr>
      </w:pPr>
    </w:p>
    <w:p w14:paraId="3CC0A394" w14:textId="45503DEE" w:rsidR="00D21EA0" w:rsidRDefault="00D21EA0" w:rsidP="00D21EA0">
      <w:pPr>
        <w:spacing w:line="256" w:lineRule="auto"/>
        <w:ind w:left="14"/>
        <w:rPr>
          <w:rFonts w:ascii="Arial" w:hAnsi="Arial" w:cs="Arial"/>
          <w:b/>
        </w:rPr>
      </w:pPr>
    </w:p>
    <w:p w14:paraId="3264B325" w14:textId="5C396A8E" w:rsidR="00D21EA0" w:rsidRDefault="00D21EA0" w:rsidP="00D21EA0">
      <w:pPr>
        <w:spacing w:line="256" w:lineRule="auto"/>
        <w:ind w:left="14"/>
        <w:rPr>
          <w:rFonts w:ascii="Arial" w:hAnsi="Arial" w:cs="Arial"/>
          <w:b/>
        </w:rPr>
      </w:pPr>
    </w:p>
    <w:p w14:paraId="21B9BACE" w14:textId="6D4035EB" w:rsidR="00D21EA0" w:rsidRDefault="00D21EA0" w:rsidP="00D21EA0">
      <w:pPr>
        <w:spacing w:line="256" w:lineRule="auto"/>
        <w:ind w:left="14"/>
        <w:rPr>
          <w:rFonts w:ascii="Arial" w:hAnsi="Arial" w:cs="Arial"/>
          <w:b/>
        </w:rPr>
      </w:pPr>
    </w:p>
    <w:p w14:paraId="53616458" w14:textId="5A535411" w:rsidR="00D21EA0" w:rsidRDefault="00D21EA0" w:rsidP="00D21EA0">
      <w:pPr>
        <w:spacing w:line="256" w:lineRule="auto"/>
        <w:ind w:left="14"/>
        <w:rPr>
          <w:rFonts w:ascii="Arial" w:hAnsi="Arial" w:cs="Arial"/>
          <w:b/>
        </w:rPr>
      </w:pPr>
    </w:p>
    <w:p w14:paraId="49CCF0AF" w14:textId="563A419D" w:rsidR="00D21EA0" w:rsidRDefault="00D21EA0" w:rsidP="00D21EA0">
      <w:pPr>
        <w:spacing w:line="256" w:lineRule="auto"/>
        <w:ind w:left="14"/>
        <w:rPr>
          <w:rFonts w:ascii="Arial" w:hAnsi="Arial" w:cs="Arial"/>
          <w:b/>
        </w:rPr>
      </w:pPr>
    </w:p>
    <w:p w14:paraId="13F40E49" w14:textId="14D4CFBA" w:rsidR="00D21EA0" w:rsidRDefault="00D21EA0" w:rsidP="00D21EA0">
      <w:pPr>
        <w:spacing w:line="256" w:lineRule="auto"/>
        <w:ind w:left="14"/>
        <w:rPr>
          <w:rFonts w:ascii="Arial" w:hAnsi="Arial" w:cs="Arial"/>
          <w:b/>
        </w:rPr>
      </w:pPr>
    </w:p>
    <w:p w14:paraId="4331D7CE" w14:textId="6A30CD61" w:rsidR="00D21EA0" w:rsidRDefault="00D21EA0" w:rsidP="00D21EA0">
      <w:pPr>
        <w:spacing w:line="256" w:lineRule="auto"/>
        <w:ind w:left="14"/>
        <w:rPr>
          <w:rFonts w:ascii="Arial" w:hAnsi="Arial" w:cs="Arial"/>
          <w:b/>
        </w:rPr>
      </w:pPr>
    </w:p>
    <w:p w14:paraId="6D43F061" w14:textId="6269B9E3" w:rsidR="00D21EA0" w:rsidRDefault="00D21EA0" w:rsidP="00D21EA0">
      <w:pPr>
        <w:spacing w:line="256" w:lineRule="auto"/>
        <w:ind w:left="14"/>
        <w:rPr>
          <w:rFonts w:ascii="Arial" w:hAnsi="Arial" w:cs="Arial"/>
          <w:b/>
        </w:rPr>
      </w:pPr>
    </w:p>
    <w:p w14:paraId="0D0D3506" w14:textId="4EB7EED0" w:rsidR="00D21EA0" w:rsidRDefault="00D21EA0" w:rsidP="00D21EA0">
      <w:pPr>
        <w:spacing w:line="256" w:lineRule="auto"/>
        <w:ind w:left="14"/>
        <w:rPr>
          <w:rFonts w:ascii="Arial" w:hAnsi="Arial" w:cs="Arial"/>
          <w:b/>
        </w:rPr>
      </w:pPr>
    </w:p>
    <w:p w14:paraId="01516DEB" w14:textId="2BF2875F" w:rsidR="00D21EA0" w:rsidRDefault="00D21EA0" w:rsidP="00D21EA0">
      <w:pPr>
        <w:spacing w:line="256" w:lineRule="auto"/>
        <w:ind w:left="14"/>
        <w:rPr>
          <w:rFonts w:ascii="Arial" w:hAnsi="Arial" w:cs="Arial"/>
          <w:b/>
        </w:rPr>
      </w:pPr>
    </w:p>
    <w:p w14:paraId="1240076E" w14:textId="3D69C39E" w:rsidR="00D21EA0" w:rsidRDefault="00D21EA0" w:rsidP="00D21EA0">
      <w:pPr>
        <w:spacing w:line="256" w:lineRule="auto"/>
        <w:ind w:left="14"/>
        <w:rPr>
          <w:rFonts w:ascii="Arial" w:hAnsi="Arial" w:cs="Arial"/>
          <w:b/>
        </w:rPr>
      </w:pPr>
    </w:p>
    <w:p w14:paraId="1D824C85" w14:textId="2ABE4A75" w:rsidR="00D21EA0" w:rsidRDefault="00D21EA0" w:rsidP="00D21EA0">
      <w:pPr>
        <w:spacing w:line="256" w:lineRule="auto"/>
        <w:ind w:left="14"/>
        <w:rPr>
          <w:rFonts w:ascii="Arial" w:hAnsi="Arial" w:cs="Arial"/>
          <w:b/>
        </w:rPr>
      </w:pPr>
    </w:p>
    <w:p w14:paraId="613B308F" w14:textId="36C2D7C9" w:rsidR="00D21EA0" w:rsidRDefault="00D21EA0" w:rsidP="00D21EA0">
      <w:pPr>
        <w:spacing w:line="256" w:lineRule="auto"/>
        <w:ind w:left="14"/>
        <w:rPr>
          <w:rFonts w:ascii="Arial" w:hAnsi="Arial" w:cs="Arial"/>
          <w:b/>
        </w:rPr>
      </w:pPr>
    </w:p>
    <w:p w14:paraId="6BDCFAD5" w14:textId="178F9BCB" w:rsidR="00D21EA0" w:rsidRDefault="00D21EA0" w:rsidP="00D21EA0">
      <w:pPr>
        <w:spacing w:line="256" w:lineRule="auto"/>
        <w:ind w:left="14"/>
        <w:rPr>
          <w:rFonts w:ascii="Arial" w:hAnsi="Arial" w:cs="Arial"/>
          <w:b/>
        </w:rPr>
      </w:pPr>
    </w:p>
    <w:p w14:paraId="7B586920" w14:textId="09C5DB2D" w:rsidR="00D21EA0" w:rsidRDefault="00D21EA0" w:rsidP="00D21EA0">
      <w:pPr>
        <w:spacing w:line="256" w:lineRule="auto"/>
        <w:ind w:left="14"/>
        <w:rPr>
          <w:rFonts w:ascii="Arial" w:hAnsi="Arial" w:cs="Arial"/>
          <w:b/>
        </w:rPr>
      </w:pPr>
    </w:p>
    <w:p w14:paraId="06760C37" w14:textId="79BF5CAA" w:rsidR="00D21EA0" w:rsidRDefault="00D21EA0" w:rsidP="00D21EA0">
      <w:pPr>
        <w:spacing w:line="256" w:lineRule="auto"/>
        <w:ind w:left="14"/>
        <w:rPr>
          <w:rFonts w:ascii="Arial" w:hAnsi="Arial" w:cs="Arial"/>
          <w:b/>
        </w:rPr>
      </w:pPr>
    </w:p>
    <w:p w14:paraId="3D52D8EC" w14:textId="2E58B69E" w:rsidR="00D21EA0" w:rsidRDefault="00D21EA0" w:rsidP="00D21EA0">
      <w:pPr>
        <w:spacing w:line="256" w:lineRule="auto"/>
        <w:ind w:left="14"/>
        <w:rPr>
          <w:rFonts w:ascii="Arial" w:hAnsi="Arial" w:cs="Arial"/>
          <w:b/>
        </w:rPr>
      </w:pPr>
    </w:p>
    <w:p w14:paraId="1C629FEC" w14:textId="0E9DD004" w:rsidR="00D21EA0" w:rsidRDefault="00D21EA0" w:rsidP="00D21EA0">
      <w:pPr>
        <w:spacing w:line="256" w:lineRule="auto"/>
        <w:ind w:left="14"/>
        <w:rPr>
          <w:rFonts w:ascii="Arial" w:hAnsi="Arial" w:cs="Arial"/>
          <w:b/>
        </w:rPr>
      </w:pPr>
    </w:p>
    <w:p w14:paraId="5741F488" w14:textId="77777777" w:rsidR="00D21EA0" w:rsidRPr="00D21EA0" w:rsidRDefault="00D21EA0" w:rsidP="00D21EA0">
      <w:pPr>
        <w:spacing w:line="256" w:lineRule="auto"/>
        <w:ind w:left="14"/>
        <w:rPr>
          <w:rFonts w:ascii="Arial" w:hAnsi="Arial" w:cs="Arial"/>
          <w:b/>
        </w:rPr>
      </w:pPr>
    </w:p>
    <w:p w14:paraId="57C959DC" w14:textId="77777777" w:rsidR="00D21EA0" w:rsidRPr="00D21EA0" w:rsidRDefault="00D21EA0" w:rsidP="00D21EA0">
      <w:pPr>
        <w:spacing w:line="256" w:lineRule="auto"/>
        <w:ind w:left="14"/>
        <w:rPr>
          <w:rFonts w:ascii="Arial" w:hAnsi="Arial" w:cs="Arial"/>
        </w:rPr>
      </w:pPr>
      <w:r w:rsidRPr="00D21EA0">
        <w:rPr>
          <w:rFonts w:ascii="Arial" w:hAnsi="Arial" w:cs="Arial"/>
          <w:b/>
        </w:rPr>
        <w:t xml:space="preserve"> </w:t>
      </w:r>
      <w:r w:rsidRPr="00D21EA0">
        <w:rPr>
          <w:rFonts w:ascii="Arial" w:hAnsi="Arial" w:cs="Arial"/>
        </w:rPr>
        <w:t xml:space="preserve"> </w:t>
      </w:r>
    </w:p>
    <w:p w14:paraId="628927F5" w14:textId="77777777" w:rsidR="00D21EA0" w:rsidRPr="00D21EA0" w:rsidRDefault="00D21EA0" w:rsidP="00D21EA0">
      <w:pPr>
        <w:spacing w:line="256" w:lineRule="auto"/>
        <w:ind w:left="14"/>
        <w:rPr>
          <w:rFonts w:ascii="Arial" w:hAnsi="Arial" w:cs="Arial"/>
        </w:rPr>
      </w:pPr>
      <w:r w:rsidRPr="00D21EA0">
        <w:rPr>
          <w:rFonts w:ascii="Arial" w:hAnsi="Arial" w:cs="Arial"/>
          <w:b/>
        </w:rPr>
        <w:t xml:space="preserve"> </w:t>
      </w:r>
      <w:r w:rsidRPr="00D21EA0">
        <w:rPr>
          <w:rFonts w:ascii="Arial" w:hAnsi="Arial" w:cs="Arial"/>
        </w:rPr>
        <w:t xml:space="preserve"> </w:t>
      </w:r>
    </w:p>
    <w:p w14:paraId="42CED671" w14:textId="77777777" w:rsidR="00D21EA0" w:rsidRPr="00D21EA0" w:rsidRDefault="00D21EA0" w:rsidP="00D21EA0">
      <w:pPr>
        <w:spacing w:line="256" w:lineRule="auto"/>
        <w:ind w:left="14"/>
        <w:rPr>
          <w:rFonts w:ascii="Arial" w:hAnsi="Arial" w:cs="Arial"/>
        </w:rPr>
      </w:pPr>
      <w:r w:rsidRPr="00D21EA0">
        <w:rPr>
          <w:rFonts w:ascii="Arial" w:hAnsi="Arial" w:cs="Arial"/>
          <w:b/>
        </w:rPr>
        <w:t xml:space="preserve"> </w:t>
      </w:r>
    </w:p>
    <w:p w14:paraId="1405913C" w14:textId="184EDF66" w:rsidR="00D21EA0" w:rsidRPr="00D21EA0" w:rsidRDefault="00D21EA0" w:rsidP="00D21EA0">
      <w:pPr>
        <w:spacing w:after="38" w:line="256" w:lineRule="auto"/>
        <w:ind w:left="14"/>
        <w:jc w:val="center"/>
        <w:rPr>
          <w:rFonts w:ascii="Arial" w:hAnsi="Arial" w:cs="Arial"/>
        </w:rPr>
      </w:pPr>
    </w:p>
    <w:p w14:paraId="34A158A7" w14:textId="24DD054D" w:rsidR="00D21EA0" w:rsidRPr="00D21EA0" w:rsidRDefault="00D21EA0" w:rsidP="00D21EA0">
      <w:pPr>
        <w:pStyle w:val="Heading1"/>
        <w:jc w:val="center"/>
        <w:rPr>
          <w:rFonts w:ascii="Arial" w:hAnsi="Arial" w:cs="Arial"/>
          <w:sz w:val="24"/>
        </w:rPr>
      </w:pPr>
      <w:r w:rsidRPr="00D21EA0">
        <w:rPr>
          <w:rFonts w:ascii="Arial" w:hAnsi="Arial" w:cs="Arial"/>
          <w:sz w:val="24"/>
        </w:rPr>
        <w:t>WEMBDON VILLAGE HALL</w:t>
      </w:r>
    </w:p>
    <w:p w14:paraId="2CD2DECD" w14:textId="77777777" w:rsidR="00D21EA0" w:rsidRPr="00D21EA0" w:rsidRDefault="00D21EA0" w:rsidP="00D21EA0">
      <w:pPr>
        <w:spacing w:line="256" w:lineRule="auto"/>
        <w:ind w:left="88"/>
        <w:jc w:val="center"/>
        <w:rPr>
          <w:rFonts w:ascii="Arial" w:hAnsi="Arial" w:cs="Arial"/>
        </w:rPr>
      </w:pPr>
      <w:r w:rsidRPr="00D21EA0">
        <w:rPr>
          <w:rFonts w:ascii="Arial" w:hAnsi="Arial" w:cs="Arial"/>
          <w:b/>
        </w:rPr>
        <w:t xml:space="preserve"> </w:t>
      </w:r>
    </w:p>
    <w:p w14:paraId="30BA3A09" w14:textId="77777777" w:rsidR="00D21EA0" w:rsidRPr="00D21EA0" w:rsidRDefault="00D21EA0" w:rsidP="00D21EA0">
      <w:pPr>
        <w:spacing w:line="256" w:lineRule="auto"/>
        <w:ind w:left="76"/>
        <w:jc w:val="center"/>
        <w:rPr>
          <w:rFonts w:ascii="Arial" w:hAnsi="Arial" w:cs="Arial"/>
        </w:rPr>
      </w:pPr>
      <w:r w:rsidRPr="00D21EA0">
        <w:rPr>
          <w:rFonts w:ascii="Arial" w:hAnsi="Arial" w:cs="Arial"/>
        </w:rPr>
        <w:t xml:space="preserve"> </w:t>
      </w:r>
    </w:p>
    <w:p w14:paraId="735143C2" w14:textId="77777777" w:rsidR="00D21EA0" w:rsidRPr="00D21EA0" w:rsidRDefault="00D21EA0" w:rsidP="00D21EA0">
      <w:pPr>
        <w:spacing w:after="238" w:line="256" w:lineRule="auto"/>
        <w:ind w:left="76"/>
        <w:jc w:val="center"/>
        <w:rPr>
          <w:rFonts w:ascii="Arial" w:hAnsi="Arial" w:cs="Arial"/>
        </w:rPr>
      </w:pPr>
      <w:r w:rsidRPr="00D21EA0">
        <w:rPr>
          <w:rFonts w:ascii="Arial" w:hAnsi="Arial" w:cs="Arial"/>
        </w:rPr>
        <w:t xml:space="preserve"> </w:t>
      </w:r>
    </w:p>
    <w:p w14:paraId="0FA1572D" w14:textId="77777777" w:rsidR="00D21EA0" w:rsidRPr="00D21EA0" w:rsidRDefault="00D21EA0" w:rsidP="00D21EA0">
      <w:pPr>
        <w:spacing w:line="256" w:lineRule="auto"/>
        <w:ind w:left="11"/>
        <w:jc w:val="center"/>
        <w:rPr>
          <w:rFonts w:ascii="Arial" w:hAnsi="Arial" w:cs="Arial"/>
        </w:rPr>
      </w:pPr>
      <w:r w:rsidRPr="00D21EA0">
        <w:rPr>
          <w:rFonts w:ascii="Arial" w:hAnsi="Arial" w:cs="Arial"/>
          <w:b/>
          <w:color w:val="FF0000"/>
          <w:u w:val="single" w:color="FF0000"/>
        </w:rPr>
        <w:t>FIRE INSTRUCTIONS</w:t>
      </w:r>
      <w:r w:rsidRPr="00D21EA0">
        <w:rPr>
          <w:rFonts w:ascii="Arial" w:hAnsi="Arial" w:cs="Arial"/>
          <w:b/>
          <w:color w:val="FF0000"/>
        </w:rPr>
        <w:t xml:space="preserve"> </w:t>
      </w:r>
    </w:p>
    <w:p w14:paraId="3B9A09D4" w14:textId="77777777" w:rsidR="00D21EA0" w:rsidRPr="00D21EA0" w:rsidRDefault="00D21EA0" w:rsidP="00D21EA0">
      <w:pPr>
        <w:spacing w:line="256" w:lineRule="auto"/>
        <w:ind w:left="76"/>
        <w:jc w:val="center"/>
        <w:rPr>
          <w:rFonts w:ascii="Arial" w:hAnsi="Arial" w:cs="Arial"/>
        </w:rPr>
      </w:pPr>
      <w:r w:rsidRPr="00D21EA0">
        <w:rPr>
          <w:rFonts w:ascii="Arial" w:hAnsi="Arial" w:cs="Arial"/>
        </w:rPr>
        <w:t xml:space="preserve"> </w:t>
      </w:r>
    </w:p>
    <w:p w14:paraId="1F77D180" w14:textId="77777777" w:rsidR="00D21EA0" w:rsidRPr="00D21EA0" w:rsidRDefault="00D21EA0" w:rsidP="00D21EA0">
      <w:pPr>
        <w:spacing w:line="256" w:lineRule="auto"/>
        <w:ind w:left="14" w:right="4450"/>
        <w:rPr>
          <w:rFonts w:ascii="Arial" w:hAnsi="Arial" w:cs="Arial"/>
        </w:rPr>
      </w:pPr>
      <w:r w:rsidRPr="00D21EA0">
        <w:rPr>
          <w:rFonts w:ascii="Arial" w:hAnsi="Arial" w:cs="Arial"/>
        </w:rPr>
        <w:t xml:space="preserve"> </w:t>
      </w:r>
      <w:r w:rsidRPr="00D21EA0">
        <w:rPr>
          <w:rFonts w:ascii="Arial" w:hAnsi="Arial" w:cs="Arial"/>
          <w:b/>
        </w:rPr>
        <w:t xml:space="preserve"> </w:t>
      </w:r>
      <w:r w:rsidRPr="00D21EA0">
        <w:rPr>
          <w:rFonts w:ascii="Arial" w:hAnsi="Arial" w:cs="Arial"/>
        </w:rPr>
        <w:t xml:space="preserve"> </w:t>
      </w:r>
    </w:p>
    <w:p w14:paraId="52ACD9EA" w14:textId="77777777" w:rsidR="00D21EA0" w:rsidRPr="00D21EA0" w:rsidRDefault="00D21EA0" w:rsidP="00D21EA0">
      <w:pPr>
        <w:ind w:left="9"/>
        <w:rPr>
          <w:rFonts w:ascii="Arial" w:hAnsi="Arial" w:cs="Arial"/>
        </w:rPr>
      </w:pPr>
      <w:r w:rsidRPr="00D21EA0">
        <w:rPr>
          <w:rFonts w:ascii="Arial" w:hAnsi="Arial" w:cs="Arial"/>
        </w:rPr>
        <w:t xml:space="preserve">Any person discovering a fire should:  </w:t>
      </w:r>
    </w:p>
    <w:p w14:paraId="4C30CB9C" w14:textId="77777777" w:rsidR="00D21EA0" w:rsidRPr="00D21EA0" w:rsidRDefault="00D21EA0" w:rsidP="00D21EA0">
      <w:pPr>
        <w:spacing w:after="41" w:line="256" w:lineRule="auto"/>
        <w:ind w:left="14"/>
        <w:rPr>
          <w:rFonts w:ascii="Arial" w:hAnsi="Arial" w:cs="Arial"/>
        </w:rPr>
      </w:pPr>
      <w:r w:rsidRPr="00D21EA0">
        <w:rPr>
          <w:rFonts w:ascii="Arial" w:hAnsi="Arial" w:cs="Arial"/>
        </w:rPr>
        <w:t xml:space="preserve">  </w:t>
      </w:r>
    </w:p>
    <w:p w14:paraId="07000534"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Raise the alarm by shouting ‘Fire, Fire’ and activate the alarm system by breaking the nearest call point.  </w:t>
      </w:r>
    </w:p>
    <w:p w14:paraId="26D45417"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Call the Fire Brigade, dialling 999, stating: </w:t>
      </w:r>
    </w:p>
    <w:p w14:paraId="3AAAB2AC" w14:textId="77777777" w:rsidR="00D21EA0" w:rsidRPr="00D21EA0" w:rsidRDefault="00D21EA0" w:rsidP="00D21EA0">
      <w:pPr>
        <w:spacing w:line="256" w:lineRule="auto"/>
        <w:ind w:right="127"/>
        <w:jc w:val="center"/>
        <w:rPr>
          <w:rFonts w:ascii="Arial" w:hAnsi="Arial" w:cs="Arial"/>
        </w:rPr>
      </w:pPr>
      <w:r w:rsidRPr="00D21EA0">
        <w:rPr>
          <w:rFonts w:ascii="Arial" w:hAnsi="Arial" w:cs="Arial"/>
          <w:b/>
        </w:rPr>
        <w:t xml:space="preserve">FIRE AT WEMBDON VILLAGE HALL, THE GREEN AT WEMBDON, </w:t>
      </w:r>
    </w:p>
    <w:p w14:paraId="419552CA" w14:textId="77777777" w:rsidR="00D21EA0" w:rsidRPr="00D21EA0" w:rsidRDefault="00D21EA0" w:rsidP="00D21EA0">
      <w:pPr>
        <w:spacing w:line="256" w:lineRule="auto"/>
        <w:ind w:left="734"/>
        <w:rPr>
          <w:rFonts w:ascii="Arial" w:hAnsi="Arial" w:cs="Arial"/>
        </w:rPr>
      </w:pPr>
      <w:r w:rsidRPr="00D21EA0">
        <w:rPr>
          <w:rFonts w:ascii="Arial" w:hAnsi="Arial" w:cs="Arial"/>
          <w:b/>
        </w:rPr>
        <w:t xml:space="preserve">HOMBERG WAY,BRIDGWATER TA6 7BY </w:t>
      </w:r>
      <w:r w:rsidRPr="00D21EA0">
        <w:rPr>
          <w:rFonts w:ascii="Arial" w:hAnsi="Arial" w:cs="Arial"/>
        </w:rPr>
        <w:t xml:space="preserve"> </w:t>
      </w:r>
    </w:p>
    <w:p w14:paraId="1895F537"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Tackle the fire with the extinguishers provided only if trained in their use and it is safe to do so.  </w:t>
      </w:r>
    </w:p>
    <w:p w14:paraId="4BECECB0" w14:textId="77777777" w:rsidR="00D21EA0" w:rsidRPr="00D21EA0" w:rsidRDefault="00D21EA0" w:rsidP="00D21EA0">
      <w:pPr>
        <w:spacing w:after="42" w:line="256" w:lineRule="auto"/>
        <w:ind w:left="14"/>
        <w:rPr>
          <w:rFonts w:ascii="Arial" w:hAnsi="Arial" w:cs="Arial"/>
        </w:rPr>
      </w:pPr>
      <w:r w:rsidRPr="00D21EA0">
        <w:rPr>
          <w:rFonts w:ascii="Arial" w:hAnsi="Arial" w:cs="Arial"/>
        </w:rPr>
        <w:t xml:space="preserve">  </w:t>
      </w:r>
    </w:p>
    <w:p w14:paraId="5B40EE22" w14:textId="77777777" w:rsidR="00D21EA0" w:rsidRPr="00D21EA0" w:rsidRDefault="00D21EA0" w:rsidP="00D21EA0">
      <w:pPr>
        <w:ind w:left="9"/>
        <w:rPr>
          <w:rFonts w:ascii="Arial" w:hAnsi="Arial" w:cs="Arial"/>
        </w:rPr>
      </w:pPr>
      <w:r w:rsidRPr="00D21EA0">
        <w:rPr>
          <w:rFonts w:ascii="Arial" w:hAnsi="Arial" w:cs="Arial"/>
        </w:rPr>
        <w:t xml:space="preserve">On hearing ‘Fire, Fire’ or other alarm, all persons on the premises are to:  </w:t>
      </w:r>
    </w:p>
    <w:p w14:paraId="64FC7227"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43B44046"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Leave the building by the nearest safe fire exit.  </w:t>
      </w:r>
    </w:p>
    <w:p w14:paraId="75128BCD"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Close all doors.  </w:t>
      </w:r>
    </w:p>
    <w:p w14:paraId="638A3786"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Report to the Assembly Point in the Car Park.  </w:t>
      </w:r>
    </w:p>
    <w:p w14:paraId="4880F9DA"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Senior person or organiser to check everybody is evacuated.  </w:t>
      </w:r>
    </w:p>
    <w:p w14:paraId="16FE08CC" w14:textId="77777777" w:rsidR="00D21EA0" w:rsidRPr="00D21EA0" w:rsidRDefault="00D21EA0" w:rsidP="00D21EA0">
      <w:pPr>
        <w:numPr>
          <w:ilvl w:val="0"/>
          <w:numId w:val="6"/>
        </w:numPr>
        <w:spacing w:after="5" w:line="252" w:lineRule="auto"/>
        <w:ind w:hanging="720"/>
        <w:jc w:val="both"/>
        <w:rPr>
          <w:rFonts w:ascii="Arial" w:hAnsi="Arial" w:cs="Arial"/>
        </w:rPr>
      </w:pPr>
      <w:r w:rsidRPr="00D21EA0">
        <w:rPr>
          <w:rFonts w:ascii="Arial" w:hAnsi="Arial" w:cs="Arial"/>
        </w:rPr>
        <w:t xml:space="preserve">Senior person to meet fire fighters and advise on access to Switch Room ( for access to heating system) , and bar cold store.  </w:t>
      </w:r>
    </w:p>
    <w:p w14:paraId="2AA44377" w14:textId="77777777" w:rsidR="00D21EA0" w:rsidRPr="00D21EA0" w:rsidRDefault="00D21EA0" w:rsidP="00D21EA0">
      <w:pPr>
        <w:spacing w:line="256" w:lineRule="auto"/>
        <w:ind w:left="14"/>
        <w:rPr>
          <w:rFonts w:ascii="Arial" w:hAnsi="Arial" w:cs="Arial"/>
        </w:rPr>
      </w:pPr>
      <w:r w:rsidRPr="00D21EA0">
        <w:rPr>
          <w:rFonts w:ascii="Arial" w:hAnsi="Arial" w:cs="Arial"/>
        </w:rPr>
        <w:t xml:space="preserve">  </w:t>
      </w:r>
    </w:p>
    <w:p w14:paraId="669B518F" w14:textId="77777777" w:rsidR="00236005" w:rsidRPr="00D21EA0" w:rsidRDefault="00236005" w:rsidP="00D21EA0">
      <w:pPr>
        <w:rPr>
          <w:rFonts w:ascii="Arial" w:hAnsi="Arial" w:cs="Arial"/>
        </w:rPr>
      </w:pPr>
    </w:p>
    <w:sectPr w:rsidR="00236005" w:rsidRPr="00D21EA0" w:rsidSect="002D44A6">
      <w:headerReference w:type="default" r:id="rId7"/>
      <w:footerReference w:type="default" r:id="rId8"/>
      <w:pgSz w:w="11906" w:h="16838"/>
      <w:pgMar w:top="1440" w:right="1800" w:bottom="1440" w:left="180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785D" w14:textId="77777777" w:rsidR="002E1CE9" w:rsidRDefault="002E1CE9" w:rsidP="002D44A6">
      <w:r>
        <w:separator/>
      </w:r>
    </w:p>
  </w:endnote>
  <w:endnote w:type="continuationSeparator" w:id="0">
    <w:p w14:paraId="697595E6" w14:textId="77777777" w:rsidR="002E1CE9" w:rsidRDefault="002E1CE9" w:rsidP="002D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2BD3" w14:textId="77777777" w:rsidR="002D44A6" w:rsidRDefault="00E03983">
    <w:pPr>
      <w:pStyle w:val="Footer"/>
    </w:pPr>
    <w:r>
      <w:rPr>
        <w:noProof/>
      </w:rPr>
      <w:drawing>
        <wp:anchor distT="0" distB="0" distL="114300" distR="114300" simplePos="0" relativeHeight="251658240" behindDoc="0" locked="0" layoutInCell="1" allowOverlap="1" wp14:anchorId="2977F9B9" wp14:editId="7AB3EE1E">
          <wp:simplePos x="0" y="0"/>
          <wp:positionH relativeFrom="margin">
            <wp:posOffset>-3460115</wp:posOffset>
          </wp:positionH>
          <wp:positionV relativeFrom="margin">
            <wp:posOffset>9409430</wp:posOffset>
          </wp:positionV>
          <wp:extent cx="11988800" cy="3556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1D86" w14:textId="77777777" w:rsidR="002E1CE9" w:rsidRDefault="002E1CE9" w:rsidP="002D44A6">
      <w:r>
        <w:separator/>
      </w:r>
    </w:p>
  </w:footnote>
  <w:footnote w:type="continuationSeparator" w:id="0">
    <w:p w14:paraId="5DFE65B9" w14:textId="77777777" w:rsidR="002E1CE9" w:rsidRDefault="002E1CE9" w:rsidP="002D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2644" w14:textId="77777777" w:rsidR="002D44A6" w:rsidRDefault="00E03983" w:rsidP="002D44A6">
    <w:pPr>
      <w:pStyle w:val="Header"/>
      <w:jc w:val="right"/>
    </w:pPr>
    <w:r>
      <w:rPr>
        <w:noProof/>
      </w:rPr>
      <w:drawing>
        <wp:anchor distT="0" distB="0" distL="114300" distR="114300" simplePos="0" relativeHeight="251657216" behindDoc="0" locked="0" layoutInCell="1" allowOverlap="1" wp14:anchorId="3B59F35A" wp14:editId="04D9900D">
          <wp:simplePos x="0" y="0"/>
          <wp:positionH relativeFrom="margin">
            <wp:posOffset>3293110</wp:posOffset>
          </wp:positionH>
          <wp:positionV relativeFrom="margin">
            <wp:posOffset>-825500</wp:posOffset>
          </wp:positionV>
          <wp:extent cx="2971800" cy="17907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AD7"/>
    <w:multiLevelType w:val="hybridMultilevel"/>
    <w:tmpl w:val="373A21BA"/>
    <w:lvl w:ilvl="0" w:tplc="39BC6EA2">
      <w:start w:val="1"/>
      <w:numFmt w:val="bullet"/>
      <w:lvlText w:val="•"/>
      <w:lvlJc w:val="left"/>
      <w:pPr>
        <w:ind w:left="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000EE0">
      <w:start w:val="1"/>
      <w:numFmt w:val="bullet"/>
      <w:lvlText w:val="o"/>
      <w:lvlJc w:val="left"/>
      <w:pPr>
        <w:ind w:left="1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1787A02">
      <w:start w:val="1"/>
      <w:numFmt w:val="bullet"/>
      <w:lvlText w:val="▪"/>
      <w:lvlJc w:val="left"/>
      <w:pPr>
        <w:ind w:left="2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16E4022">
      <w:start w:val="1"/>
      <w:numFmt w:val="bullet"/>
      <w:lvlText w:val="•"/>
      <w:lvlJc w:val="left"/>
      <w:pPr>
        <w:ind w:left="2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8C60B4A">
      <w:start w:val="1"/>
      <w:numFmt w:val="bullet"/>
      <w:lvlText w:val="o"/>
      <w:lvlJc w:val="left"/>
      <w:pPr>
        <w:ind w:left="3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B061174">
      <w:start w:val="1"/>
      <w:numFmt w:val="bullet"/>
      <w:lvlText w:val="▪"/>
      <w:lvlJc w:val="left"/>
      <w:pPr>
        <w:ind w:left="4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A48479C">
      <w:start w:val="1"/>
      <w:numFmt w:val="bullet"/>
      <w:lvlText w:val="•"/>
      <w:lvlJc w:val="left"/>
      <w:pPr>
        <w:ind w:left="5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05A0E9E">
      <w:start w:val="1"/>
      <w:numFmt w:val="bullet"/>
      <w:lvlText w:val="o"/>
      <w:lvlJc w:val="left"/>
      <w:pPr>
        <w:ind w:left="5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1A3AD0">
      <w:start w:val="1"/>
      <w:numFmt w:val="bullet"/>
      <w:lvlText w:val="▪"/>
      <w:lvlJc w:val="left"/>
      <w:pPr>
        <w:ind w:left="6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462235B"/>
    <w:multiLevelType w:val="hybridMultilevel"/>
    <w:tmpl w:val="3086DDA0"/>
    <w:lvl w:ilvl="0" w:tplc="F3BE6C78">
      <w:start w:val="1"/>
      <w:numFmt w:val="bullet"/>
      <w:lvlText w:val="•"/>
      <w:lvlJc w:val="left"/>
      <w:pPr>
        <w:ind w:left="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EF82FE0">
      <w:start w:val="1"/>
      <w:numFmt w:val="bullet"/>
      <w:lvlText w:val="o"/>
      <w:lvlJc w:val="left"/>
      <w:pPr>
        <w:ind w:left="1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166720A">
      <w:start w:val="1"/>
      <w:numFmt w:val="bullet"/>
      <w:lvlText w:val="▪"/>
      <w:lvlJc w:val="left"/>
      <w:pPr>
        <w:ind w:left="2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FEC5F26">
      <w:start w:val="1"/>
      <w:numFmt w:val="bullet"/>
      <w:lvlText w:val="•"/>
      <w:lvlJc w:val="left"/>
      <w:pPr>
        <w:ind w:left="2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E165BE4">
      <w:start w:val="1"/>
      <w:numFmt w:val="bullet"/>
      <w:lvlText w:val="o"/>
      <w:lvlJc w:val="left"/>
      <w:pPr>
        <w:ind w:left="3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754B66A">
      <w:start w:val="1"/>
      <w:numFmt w:val="bullet"/>
      <w:lvlText w:val="▪"/>
      <w:lvlJc w:val="left"/>
      <w:pPr>
        <w:ind w:left="4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420CFC">
      <w:start w:val="1"/>
      <w:numFmt w:val="bullet"/>
      <w:lvlText w:val="•"/>
      <w:lvlJc w:val="left"/>
      <w:pPr>
        <w:ind w:left="5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12AFD2">
      <w:start w:val="1"/>
      <w:numFmt w:val="bullet"/>
      <w:lvlText w:val="o"/>
      <w:lvlJc w:val="left"/>
      <w:pPr>
        <w:ind w:left="5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45A8C18">
      <w:start w:val="1"/>
      <w:numFmt w:val="bullet"/>
      <w:lvlText w:val="▪"/>
      <w:lvlJc w:val="left"/>
      <w:pPr>
        <w:ind w:left="6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69E25D8"/>
    <w:multiLevelType w:val="hybridMultilevel"/>
    <w:tmpl w:val="EC38C13A"/>
    <w:lvl w:ilvl="0" w:tplc="ED6CF526">
      <w:start w:val="1"/>
      <w:numFmt w:val="bullet"/>
      <w:lvlText w:val=""/>
      <w:lvlJc w:val="left"/>
      <w:pPr>
        <w:tabs>
          <w:tab w:val="num" w:pos="1324"/>
        </w:tabs>
        <w:ind w:left="130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6799C"/>
    <w:multiLevelType w:val="hybridMultilevel"/>
    <w:tmpl w:val="2AF8C7FA"/>
    <w:lvl w:ilvl="0" w:tplc="51C6963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F06CC64">
      <w:start w:val="1"/>
      <w:numFmt w:val="bullet"/>
      <w:lvlText w:val="o"/>
      <w:lvlJc w:val="left"/>
      <w:pPr>
        <w:ind w:left="1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10303A">
      <w:start w:val="1"/>
      <w:numFmt w:val="bullet"/>
      <w:lvlText w:val="▪"/>
      <w:lvlJc w:val="left"/>
      <w:pPr>
        <w:ind w:left="1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EAA3B56">
      <w:start w:val="1"/>
      <w:numFmt w:val="bullet"/>
      <w:lvlText w:val="•"/>
      <w:lvlJc w:val="left"/>
      <w:pPr>
        <w:ind w:left="2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686EACC">
      <w:start w:val="1"/>
      <w:numFmt w:val="bullet"/>
      <w:lvlText w:val="o"/>
      <w:lvlJc w:val="left"/>
      <w:pPr>
        <w:ind w:left="32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05CAD06">
      <w:start w:val="1"/>
      <w:numFmt w:val="bullet"/>
      <w:lvlText w:val="▪"/>
      <w:lvlJc w:val="left"/>
      <w:pPr>
        <w:ind w:left="39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7A5DC8">
      <w:start w:val="1"/>
      <w:numFmt w:val="bullet"/>
      <w:lvlText w:val="•"/>
      <w:lvlJc w:val="left"/>
      <w:pPr>
        <w:ind w:left="46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442EFCC">
      <w:start w:val="1"/>
      <w:numFmt w:val="bullet"/>
      <w:lvlText w:val="o"/>
      <w:lvlJc w:val="left"/>
      <w:pPr>
        <w:ind w:left="54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A486756">
      <w:start w:val="1"/>
      <w:numFmt w:val="bullet"/>
      <w:lvlText w:val="▪"/>
      <w:lvlJc w:val="left"/>
      <w:pPr>
        <w:ind w:left="61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72323816"/>
    <w:multiLevelType w:val="hybridMultilevel"/>
    <w:tmpl w:val="C8B417C6"/>
    <w:lvl w:ilvl="0" w:tplc="84CC0006">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9E09EC6">
      <w:start w:val="1"/>
      <w:numFmt w:val="lowerLetter"/>
      <w:lvlText w:val="%2"/>
      <w:lvlJc w:val="left"/>
      <w:pPr>
        <w:ind w:left="10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CA275FA">
      <w:start w:val="1"/>
      <w:numFmt w:val="lowerRoman"/>
      <w:lvlText w:val="%3"/>
      <w:lvlJc w:val="left"/>
      <w:pPr>
        <w:ind w:left="18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5E7AEE">
      <w:start w:val="1"/>
      <w:numFmt w:val="decimal"/>
      <w:lvlText w:val="%4"/>
      <w:lvlJc w:val="left"/>
      <w:pPr>
        <w:ind w:left="25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77044F8">
      <w:start w:val="1"/>
      <w:numFmt w:val="lowerLetter"/>
      <w:lvlText w:val="%5"/>
      <w:lvlJc w:val="left"/>
      <w:pPr>
        <w:ind w:left="32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94295C6">
      <w:start w:val="1"/>
      <w:numFmt w:val="lowerRoman"/>
      <w:lvlText w:val="%6"/>
      <w:lvlJc w:val="left"/>
      <w:pPr>
        <w:ind w:left="397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1C8A684">
      <w:start w:val="1"/>
      <w:numFmt w:val="decimal"/>
      <w:lvlText w:val="%7"/>
      <w:lvlJc w:val="left"/>
      <w:pPr>
        <w:ind w:left="46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5B63D96">
      <w:start w:val="1"/>
      <w:numFmt w:val="lowerLetter"/>
      <w:lvlText w:val="%8"/>
      <w:lvlJc w:val="left"/>
      <w:pPr>
        <w:ind w:left="54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8B0430A">
      <w:start w:val="1"/>
      <w:numFmt w:val="lowerRoman"/>
      <w:lvlText w:val="%9"/>
      <w:lvlJc w:val="left"/>
      <w:pPr>
        <w:ind w:left="613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76D46A66"/>
    <w:multiLevelType w:val="hybridMultilevel"/>
    <w:tmpl w:val="3D9E621A"/>
    <w:lvl w:ilvl="0" w:tplc="E694373A">
      <w:start w:val="1"/>
      <w:numFmt w:val="bullet"/>
      <w:lvlText w:val="•"/>
      <w:lvlJc w:val="left"/>
      <w:pPr>
        <w:ind w:left="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B8272FA">
      <w:start w:val="1"/>
      <w:numFmt w:val="bullet"/>
      <w:lvlText w:val="o"/>
      <w:lvlJc w:val="left"/>
      <w:pPr>
        <w:ind w:left="1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D24A6D6">
      <w:start w:val="1"/>
      <w:numFmt w:val="bullet"/>
      <w:lvlText w:val="▪"/>
      <w:lvlJc w:val="left"/>
      <w:pPr>
        <w:ind w:left="2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EC0DE8">
      <w:start w:val="1"/>
      <w:numFmt w:val="bullet"/>
      <w:lvlText w:val="•"/>
      <w:lvlJc w:val="left"/>
      <w:pPr>
        <w:ind w:left="2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B2A852">
      <w:start w:val="1"/>
      <w:numFmt w:val="bullet"/>
      <w:lvlText w:val="o"/>
      <w:lvlJc w:val="left"/>
      <w:pPr>
        <w:ind w:left="3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CE43E4">
      <w:start w:val="1"/>
      <w:numFmt w:val="bullet"/>
      <w:lvlText w:val="▪"/>
      <w:lvlJc w:val="left"/>
      <w:pPr>
        <w:ind w:left="4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722D0A0">
      <w:start w:val="1"/>
      <w:numFmt w:val="bullet"/>
      <w:lvlText w:val="•"/>
      <w:lvlJc w:val="left"/>
      <w:pPr>
        <w:ind w:left="5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824BD0">
      <w:start w:val="1"/>
      <w:numFmt w:val="bullet"/>
      <w:lvlText w:val="o"/>
      <w:lvlJc w:val="left"/>
      <w:pPr>
        <w:ind w:left="5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C04896">
      <w:start w:val="1"/>
      <w:numFmt w:val="bullet"/>
      <w:lvlText w:val="▪"/>
      <w:lvlJc w:val="left"/>
      <w:pPr>
        <w:ind w:left="6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857818691">
    <w:abstractNumId w:val="2"/>
  </w:num>
  <w:num w:numId="2" w16cid:durableId="146438470">
    <w:abstractNumId w:val="1"/>
  </w:num>
  <w:num w:numId="3" w16cid:durableId="1773165463">
    <w:abstractNumId w:val="5"/>
  </w:num>
  <w:num w:numId="4" w16cid:durableId="1519197310">
    <w:abstractNumId w:val="0"/>
  </w:num>
  <w:num w:numId="5" w16cid:durableId="1053119662">
    <w:abstractNumId w:val="3"/>
  </w:num>
  <w:num w:numId="6" w16cid:durableId="1250625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A6"/>
    <w:rsid w:val="00055EE0"/>
    <w:rsid w:val="00065D59"/>
    <w:rsid w:val="000F7414"/>
    <w:rsid w:val="001B51F3"/>
    <w:rsid w:val="001D2FC0"/>
    <w:rsid w:val="00236005"/>
    <w:rsid w:val="002526DA"/>
    <w:rsid w:val="002D44A6"/>
    <w:rsid w:val="002E1CE9"/>
    <w:rsid w:val="004E598D"/>
    <w:rsid w:val="00593918"/>
    <w:rsid w:val="005A2086"/>
    <w:rsid w:val="00676371"/>
    <w:rsid w:val="007D61F2"/>
    <w:rsid w:val="007F28D5"/>
    <w:rsid w:val="00861BF9"/>
    <w:rsid w:val="00963091"/>
    <w:rsid w:val="00BC68B3"/>
    <w:rsid w:val="00CD7BEB"/>
    <w:rsid w:val="00CE38D0"/>
    <w:rsid w:val="00D21EA0"/>
    <w:rsid w:val="00E03983"/>
    <w:rsid w:val="00EA2B3F"/>
    <w:rsid w:val="00FB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89C20"/>
  <w15:chartTrackingRefBased/>
  <w15:docId w15:val="{7F828002-0213-104B-8E7F-1E0316E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uiPriority w:val="9"/>
    <w:semiHidden/>
    <w:unhideWhenUsed/>
    <w:qFormat/>
    <w:rsid w:val="006763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A6"/>
    <w:pPr>
      <w:tabs>
        <w:tab w:val="center" w:pos="4513"/>
        <w:tab w:val="right" w:pos="9026"/>
      </w:tabs>
    </w:pPr>
  </w:style>
  <w:style w:type="character" w:customStyle="1" w:styleId="HeaderChar">
    <w:name w:val="Header Char"/>
    <w:link w:val="Header"/>
    <w:uiPriority w:val="99"/>
    <w:rsid w:val="002D44A6"/>
    <w:rPr>
      <w:sz w:val="24"/>
      <w:szCs w:val="24"/>
    </w:rPr>
  </w:style>
  <w:style w:type="paragraph" w:styleId="Footer">
    <w:name w:val="footer"/>
    <w:basedOn w:val="Normal"/>
    <w:link w:val="FooterChar"/>
    <w:uiPriority w:val="99"/>
    <w:unhideWhenUsed/>
    <w:rsid w:val="002D44A6"/>
    <w:pPr>
      <w:tabs>
        <w:tab w:val="center" w:pos="4513"/>
        <w:tab w:val="right" w:pos="9026"/>
      </w:tabs>
    </w:pPr>
  </w:style>
  <w:style w:type="character" w:customStyle="1" w:styleId="FooterChar">
    <w:name w:val="Footer Char"/>
    <w:link w:val="Footer"/>
    <w:uiPriority w:val="99"/>
    <w:rsid w:val="002D44A6"/>
    <w:rPr>
      <w:sz w:val="24"/>
      <w:szCs w:val="24"/>
    </w:rPr>
  </w:style>
  <w:style w:type="character" w:customStyle="1" w:styleId="Heading4Char">
    <w:name w:val="Heading 4 Char"/>
    <w:link w:val="Heading4"/>
    <w:uiPriority w:val="9"/>
    <w:semiHidden/>
    <w:rsid w:val="00676371"/>
    <w:rPr>
      <w:rFonts w:ascii="Calibri" w:eastAsia="Times New Roman" w:hAnsi="Calibri" w:cs="Times New Roman"/>
      <w:b/>
      <w:bCs/>
      <w:sz w:val="28"/>
      <w:szCs w:val="28"/>
    </w:rPr>
  </w:style>
  <w:style w:type="table" w:customStyle="1" w:styleId="TableGrid">
    <w:name w:val="TableGrid"/>
    <w:rsid w:val="00676371"/>
    <w:rPr>
      <w:rFonts w:ascii="Calibri" w:eastAsia="Yu Mincho" w:hAnsi="Calibri"/>
      <w:sz w:val="22"/>
      <w:szCs w:val="22"/>
      <w:lang w:eastAsia="en-GB"/>
    </w:rPr>
    <w:tblPr>
      <w:tblCellMar>
        <w:top w:w="0" w:type="dxa"/>
        <w:left w:w="0" w:type="dxa"/>
        <w:bottom w:w="0" w:type="dxa"/>
        <w:right w:w="0" w:type="dxa"/>
      </w:tblCellMar>
    </w:tblPr>
  </w:style>
  <w:style w:type="table" w:customStyle="1" w:styleId="TableGrid1">
    <w:name w:val="TableGrid1"/>
    <w:rsid w:val="00676371"/>
    <w:rPr>
      <w:rFonts w:ascii="Calibri" w:eastAsia="Yu Mincho" w:hAnsi="Calibr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2B3F"/>
    <w:rPr>
      <w:rFonts w:ascii="Segoe UI" w:hAnsi="Segoe UI" w:cs="Segoe UI"/>
      <w:sz w:val="18"/>
      <w:szCs w:val="18"/>
    </w:rPr>
  </w:style>
  <w:style w:type="character" w:customStyle="1" w:styleId="BalloonTextChar">
    <w:name w:val="Balloon Text Char"/>
    <w:link w:val="BalloonText"/>
    <w:uiPriority w:val="99"/>
    <w:semiHidden/>
    <w:rsid w:val="00EA2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Wembdon Village Hall Trust</vt:lpstr>
    </vt:vector>
  </TitlesOfParts>
  <Company>Home</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Wembdon Village Hall Trust</dc:title>
  <dc:subject/>
  <dc:creator>Alan Tyrrell</dc:creator>
  <cp:keywords/>
  <cp:lastModifiedBy>Peter Reed</cp:lastModifiedBy>
  <cp:revision>3</cp:revision>
  <cp:lastPrinted>2017-06-21T18:57:00Z</cp:lastPrinted>
  <dcterms:created xsi:type="dcterms:W3CDTF">2021-08-21T15:03:00Z</dcterms:created>
  <dcterms:modified xsi:type="dcterms:W3CDTF">2023-03-01T15:25:00Z</dcterms:modified>
</cp:coreProperties>
</file>